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52" w:rsidRDefault="00C25F52" w:rsidP="007703D9">
      <w:pPr>
        <w:tabs>
          <w:tab w:val="right" w:pos="9360"/>
        </w:tabs>
        <w:spacing w:line="240" w:lineRule="exact"/>
        <w:jc w:val="center"/>
        <w:rPr>
          <w:b/>
          <w:szCs w:val="24"/>
        </w:rPr>
      </w:pPr>
      <w:r>
        <w:rPr>
          <w:b/>
          <w:szCs w:val="24"/>
        </w:rPr>
        <w:tab/>
        <w:t>Anoka County Contract #2012-0285</w:t>
      </w:r>
    </w:p>
    <w:p w:rsidR="00C25F52" w:rsidRDefault="00C25F52" w:rsidP="008712D3">
      <w:pPr>
        <w:tabs>
          <w:tab w:val="right" w:pos="9360"/>
        </w:tabs>
        <w:spacing w:line="240" w:lineRule="exact"/>
        <w:rPr>
          <w:b/>
          <w:szCs w:val="24"/>
        </w:rPr>
      </w:pPr>
    </w:p>
    <w:p w:rsidR="00C25F52" w:rsidRDefault="00C25F52" w:rsidP="008712D3">
      <w:pPr>
        <w:tabs>
          <w:tab w:val="right" w:pos="9360"/>
        </w:tabs>
        <w:spacing w:line="240" w:lineRule="exact"/>
        <w:rPr>
          <w:b/>
          <w:szCs w:val="24"/>
        </w:rPr>
      </w:pPr>
    </w:p>
    <w:p w:rsidR="00F221B6" w:rsidRPr="002E190C" w:rsidRDefault="004B43E2" w:rsidP="007703D9">
      <w:pPr>
        <w:tabs>
          <w:tab w:val="right" w:pos="9360"/>
        </w:tabs>
        <w:spacing w:line="240" w:lineRule="exact"/>
        <w:jc w:val="center"/>
        <w:rPr>
          <w:b/>
          <w:szCs w:val="24"/>
        </w:rPr>
      </w:pPr>
      <w:r w:rsidRPr="002E190C">
        <w:rPr>
          <w:b/>
          <w:szCs w:val="24"/>
        </w:rPr>
        <w:t xml:space="preserve">PURCHASE OF </w:t>
      </w:r>
      <w:r w:rsidR="00EE096E" w:rsidRPr="002E190C">
        <w:rPr>
          <w:b/>
          <w:szCs w:val="24"/>
        </w:rPr>
        <w:t>SERVICE AGREEMENT</w:t>
      </w:r>
    </w:p>
    <w:p w:rsidR="00EE096E" w:rsidRPr="002E190C" w:rsidRDefault="00EE096E" w:rsidP="007703D9">
      <w:pPr>
        <w:tabs>
          <w:tab w:val="right" w:pos="9360"/>
        </w:tabs>
        <w:spacing w:line="240" w:lineRule="exact"/>
        <w:jc w:val="center"/>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b/>
          <w:szCs w:val="24"/>
        </w:rPr>
        <w:t xml:space="preserve">THIS </w:t>
      </w:r>
      <w:r w:rsidR="00EE096E" w:rsidRPr="002E190C">
        <w:rPr>
          <w:b/>
          <w:szCs w:val="24"/>
        </w:rPr>
        <w:t xml:space="preserve">AGREEMENT </w:t>
      </w:r>
      <w:r w:rsidRPr="002E190C">
        <w:rPr>
          <w:szCs w:val="24"/>
        </w:rPr>
        <w:t xml:space="preserve">is entered into between </w:t>
      </w:r>
      <w:r w:rsidRPr="002E190C">
        <w:rPr>
          <w:b/>
          <w:szCs w:val="24"/>
        </w:rPr>
        <w:t>Anoka County</w:t>
      </w:r>
      <w:r w:rsidR="004B43E2" w:rsidRPr="002E190C">
        <w:rPr>
          <w:b/>
          <w:szCs w:val="24"/>
        </w:rPr>
        <w:t>, a political subdivision of the State of Minnesota</w:t>
      </w:r>
      <w:r w:rsidRPr="002E190C">
        <w:rPr>
          <w:szCs w:val="24"/>
        </w:rPr>
        <w:t>, 2100 Third A</w:t>
      </w:r>
      <w:r w:rsidR="00C25F52">
        <w:rPr>
          <w:szCs w:val="24"/>
        </w:rPr>
        <w:t>venue, Anoka, Minnesota, 55303 (</w:t>
      </w:r>
      <w:r w:rsidRPr="002E190C">
        <w:rPr>
          <w:szCs w:val="24"/>
        </w:rPr>
        <w:t>County</w:t>
      </w:r>
      <w:r w:rsidR="00C25F52">
        <w:rPr>
          <w:szCs w:val="24"/>
        </w:rPr>
        <w:t>)</w:t>
      </w:r>
      <w:r w:rsidRPr="002E190C">
        <w:rPr>
          <w:szCs w:val="24"/>
        </w:rPr>
        <w:t xml:space="preserve"> and </w:t>
      </w:r>
      <w:r w:rsidR="004B43E2" w:rsidRPr="002E190C">
        <w:rPr>
          <w:szCs w:val="24"/>
        </w:rPr>
        <w:t>WSB &amp; Associates, Inc., 701 Xenia Ave. South, Suite 300, Minneapolis</w:t>
      </w:r>
      <w:r w:rsidRPr="002E190C">
        <w:rPr>
          <w:szCs w:val="24"/>
        </w:rPr>
        <w:t>, Minnesota,</w:t>
      </w:r>
      <w:r w:rsidR="004B43E2" w:rsidRPr="002E190C">
        <w:rPr>
          <w:szCs w:val="24"/>
        </w:rPr>
        <w:t xml:space="preserve"> 55416</w:t>
      </w:r>
      <w:r w:rsidRPr="002E190C">
        <w:rPr>
          <w:szCs w:val="24"/>
        </w:rPr>
        <w:t xml:space="preserve"> </w:t>
      </w:r>
      <w:r w:rsidR="00C25F52">
        <w:rPr>
          <w:szCs w:val="24"/>
        </w:rPr>
        <w:t>(</w:t>
      </w:r>
      <w:r w:rsidR="003566F0" w:rsidRPr="002E190C">
        <w:rPr>
          <w:szCs w:val="24"/>
        </w:rPr>
        <w:t>Contractor</w:t>
      </w:r>
      <w:r w:rsidR="00C25F52">
        <w:rPr>
          <w:szCs w:val="24"/>
        </w:rPr>
        <w:t>)</w:t>
      </w:r>
      <w:r w:rsidR="00EE096E" w:rsidRPr="002E190C">
        <w:rPr>
          <w:szCs w:val="24"/>
        </w:rPr>
        <w: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rsidP="00DE3BA7">
      <w:pPr>
        <w:tabs>
          <w:tab w:val="center" w:pos="4680"/>
        </w:tabs>
        <w:spacing w:line="240" w:lineRule="exact"/>
        <w:jc w:val="center"/>
        <w:rPr>
          <w:b/>
          <w:szCs w:val="24"/>
        </w:rPr>
      </w:pPr>
      <w:r w:rsidRPr="002E190C">
        <w:rPr>
          <w:b/>
          <w:szCs w:val="24"/>
        </w:rPr>
        <w:t>RECITALS: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Pr="002E190C">
        <w:rPr>
          <w:szCs w:val="24"/>
        </w:rPr>
        <w:tab/>
        <w:t xml:space="preserve">The County </w:t>
      </w:r>
      <w:r w:rsidR="004B43E2" w:rsidRPr="002E190C">
        <w:rPr>
          <w:szCs w:val="24"/>
        </w:rPr>
        <w:t>is in need of land surveying and civil engineering services for the proposed water outlet diversion of Anoka County Ditch 56; and</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(2)</w:t>
      </w:r>
      <w:r w:rsidRPr="002E190C">
        <w:rPr>
          <w:szCs w:val="24"/>
        </w:rPr>
        <w:tab/>
      </w:r>
      <w:r w:rsidR="003566F0" w:rsidRPr="002E190C">
        <w:rPr>
          <w:szCs w:val="24"/>
        </w:rPr>
        <w:t>Contractor</w:t>
      </w:r>
      <w:r w:rsidR="00A9645D" w:rsidRPr="002E190C">
        <w:rPr>
          <w:szCs w:val="24"/>
        </w:rPr>
        <w:t xml:space="preserve"> </w:t>
      </w:r>
      <w:r w:rsidR="00EE096E" w:rsidRPr="002E190C">
        <w:rPr>
          <w:szCs w:val="24"/>
        </w:rPr>
        <w:t>r</w:t>
      </w:r>
      <w:r w:rsidRPr="002E190C">
        <w:rPr>
          <w:szCs w:val="24"/>
        </w:rPr>
        <w:t>epresents that</w:t>
      </w:r>
      <w:r w:rsidR="00F40146" w:rsidRPr="002E190C">
        <w:rPr>
          <w:szCs w:val="24"/>
        </w:rPr>
        <w:t xml:space="preserve"> </w:t>
      </w:r>
      <w:r w:rsidR="004B43E2" w:rsidRPr="002E190C">
        <w:rPr>
          <w:szCs w:val="24"/>
        </w:rPr>
        <w:t>it</w:t>
      </w:r>
      <w:r w:rsidRPr="002E190C">
        <w:rPr>
          <w:szCs w:val="24"/>
        </w:rPr>
        <w:t xml:space="preserve"> </w:t>
      </w:r>
      <w:r w:rsidR="00F40146" w:rsidRPr="002E190C">
        <w:rPr>
          <w:szCs w:val="24"/>
        </w:rPr>
        <w:t xml:space="preserve">is in the business of providing </w:t>
      </w:r>
      <w:r w:rsidR="004B43E2" w:rsidRPr="002E190C">
        <w:rPr>
          <w:szCs w:val="24"/>
        </w:rPr>
        <w:t xml:space="preserve">engineering </w:t>
      </w:r>
      <w:r w:rsidR="00F40146" w:rsidRPr="002E190C">
        <w:rPr>
          <w:szCs w:val="24"/>
        </w:rPr>
        <w:t>s</w:t>
      </w:r>
      <w:r w:rsidRPr="002E190C">
        <w:rPr>
          <w:szCs w:val="24"/>
        </w:rPr>
        <w:t>ervices and is qualified and wi</w:t>
      </w:r>
      <w:r w:rsidR="004B43E2" w:rsidRPr="002E190C">
        <w:rPr>
          <w:szCs w:val="24"/>
        </w:rPr>
        <w:t xml:space="preserve">lling to furnish these services; and </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(3)</w:t>
      </w:r>
      <w:r w:rsidRPr="002E190C">
        <w:rPr>
          <w:szCs w:val="24"/>
        </w:rPr>
        <w:tab/>
      </w:r>
      <w:r w:rsidR="003566F0" w:rsidRPr="002E190C">
        <w:rPr>
          <w:szCs w:val="24"/>
        </w:rPr>
        <w:t>Contractor</w:t>
      </w:r>
      <w:r w:rsidR="00A9645D" w:rsidRPr="002E190C">
        <w:rPr>
          <w:szCs w:val="24"/>
        </w:rPr>
        <w:t xml:space="preserve"> </w:t>
      </w:r>
      <w:r w:rsidR="004B43E2" w:rsidRPr="002E190C">
        <w:rPr>
          <w:szCs w:val="24"/>
        </w:rPr>
        <w:t>has submitted a proposal to provide the required engineering services; and</w:t>
      </w:r>
      <w:r w:rsidR="00EE096E" w:rsidRPr="002E190C">
        <w:rPr>
          <w:szCs w:val="24"/>
        </w:rPr>
        <w:t xml:space="preserve"> </w:t>
      </w:r>
    </w:p>
    <w:p w:rsidR="004B43E2" w:rsidRPr="002E190C" w:rsidRDefault="004B43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4B43E2" w:rsidRPr="002E190C" w:rsidRDefault="004B43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(4)</w:t>
      </w:r>
      <w:r w:rsidRPr="002E190C">
        <w:rPr>
          <w:szCs w:val="24"/>
        </w:rPr>
        <w:tab/>
        <w:t xml:space="preserve">The County wishes to purchase these services from the </w:t>
      </w:r>
      <w:r w:rsidR="003566F0" w:rsidRPr="002E190C">
        <w:rPr>
          <w:szCs w:val="24"/>
        </w:rPr>
        <w:t>Contractor</w:t>
      </w:r>
      <w:r w:rsidRPr="002E190C">
        <w:rPr>
          <w:szCs w:val="24"/>
        </w:rPr>
        <w: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b/>
          <w:szCs w:val="24"/>
        </w:rPr>
        <w:t xml:space="preserve">NOW, THEREFORE, </w:t>
      </w:r>
      <w:r w:rsidRPr="002E190C">
        <w:rPr>
          <w:szCs w:val="24"/>
        </w:rPr>
        <w:t>in consideration of the mutual promises and agreements contained in this document, the parties agree as follows: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Pr="002E190C">
        <w:rPr>
          <w:szCs w:val="24"/>
        </w:rPr>
        <w:tab/>
      </w:r>
      <w:r w:rsidRPr="002E190C">
        <w:rPr>
          <w:szCs w:val="24"/>
          <w:u w:val="single"/>
        </w:rPr>
        <w:t>TERM</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1.1</w:t>
      </w:r>
      <w:r w:rsidRPr="002E190C">
        <w:rPr>
          <w:szCs w:val="24"/>
        </w:rPr>
        <w:tab/>
        <w:t xml:space="preserve">This </w:t>
      </w:r>
      <w:r w:rsidR="00EE096E" w:rsidRPr="002E190C">
        <w:rPr>
          <w:szCs w:val="24"/>
        </w:rPr>
        <w:t>Agreement</w:t>
      </w:r>
      <w:r w:rsidRPr="002E190C">
        <w:rPr>
          <w:szCs w:val="24"/>
        </w:rPr>
        <w:t xml:space="preserve"> </w:t>
      </w:r>
      <w:r w:rsidR="004B43E2" w:rsidRPr="002E190C">
        <w:rPr>
          <w:szCs w:val="24"/>
        </w:rPr>
        <w:t xml:space="preserve">shall commence upon the signing of this Agreement and shall continue in effect through the satisfactory completion of the services to be provided </w:t>
      </w:r>
      <w:r w:rsidR="00F40146" w:rsidRPr="002E190C">
        <w:rPr>
          <w:szCs w:val="24"/>
        </w:rPr>
        <w:t xml:space="preserve">unless terminated earlier pursuant to paragraph </w:t>
      </w:r>
      <w:r w:rsidR="0039094C" w:rsidRPr="002E190C">
        <w:rPr>
          <w:szCs w:val="24"/>
        </w:rPr>
        <w:t>17</w:t>
      </w:r>
      <w:r w:rsidR="00F40146" w:rsidRPr="002E190C">
        <w:rPr>
          <w:szCs w:val="24"/>
        </w:rPr>
        <w:t xml:space="preserve">, </w:t>
      </w:r>
      <w:r w:rsidR="0039094C" w:rsidRPr="002E190C">
        <w:rPr>
          <w:szCs w:val="24"/>
          <w:u w:val="single"/>
        </w:rPr>
        <w:t>EARLY TERMINATION.</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2.</w:t>
      </w:r>
      <w:r w:rsidRPr="002E190C">
        <w:rPr>
          <w:szCs w:val="24"/>
        </w:rPr>
        <w:tab/>
      </w:r>
      <w:r w:rsidRPr="002E190C">
        <w:rPr>
          <w:szCs w:val="24"/>
          <w:u w:val="single"/>
        </w:rPr>
        <w:t>SERVICES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2.1</w:t>
      </w:r>
      <w:r w:rsidRPr="002E190C">
        <w:rPr>
          <w:szCs w:val="24"/>
        </w:rPr>
        <w:tab/>
        <w:t xml:space="preserve">The County agrees to purchase and </w:t>
      </w:r>
      <w:r w:rsidR="0039094C" w:rsidRPr="002E190C">
        <w:rPr>
          <w:szCs w:val="24"/>
        </w:rPr>
        <w:t>Contractor agrees</w:t>
      </w:r>
      <w:r w:rsidRPr="002E190C">
        <w:rPr>
          <w:szCs w:val="24"/>
        </w:rPr>
        <w:t xml:space="preserve"> to furnish the </w:t>
      </w:r>
      <w:r w:rsidR="004B43E2" w:rsidRPr="002E190C">
        <w:rPr>
          <w:szCs w:val="24"/>
        </w:rPr>
        <w:t xml:space="preserve">services set forth in the Contractor’s Proposal dated June 15, 2012, which is attached hereto and incorporated as Exhibit A. </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DA345F"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2.2</w:t>
      </w:r>
      <w:r w:rsidRPr="002E190C">
        <w:rPr>
          <w:szCs w:val="24"/>
        </w:rPr>
        <w:tab/>
      </w:r>
      <w:r w:rsidR="00D2178F" w:rsidRPr="002E190C">
        <w:rPr>
          <w:szCs w:val="24"/>
        </w:rPr>
        <w:t xml:space="preserve">This Agreement authorizes the initial provision of </w:t>
      </w:r>
      <w:r w:rsidR="004B43E2" w:rsidRPr="002E190C">
        <w:rPr>
          <w:szCs w:val="24"/>
        </w:rPr>
        <w:t xml:space="preserve">those services outlined in </w:t>
      </w:r>
      <w:r w:rsidR="00BC4A1C" w:rsidRPr="002E190C">
        <w:rPr>
          <w:szCs w:val="24"/>
        </w:rPr>
        <w:t>Phase 1:  Engineering Report, Tasks 1 through 10</w:t>
      </w:r>
      <w:r w:rsidR="00D2178F" w:rsidRPr="002E190C">
        <w:rPr>
          <w:szCs w:val="24"/>
        </w:rPr>
        <w:t>.  The Contractor will not pro</w:t>
      </w:r>
      <w:r w:rsidR="009B6300">
        <w:rPr>
          <w:szCs w:val="24"/>
        </w:rPr>
        <w:t>ceed to Phase 2 or Phase 3 with</w:t>
      </w:r>
      <w:r w:rsidR="00D2178F" w:rsidRPr="002E190C">
        <w:rPr>
          <w:szCs w:val="24"/>
        </w:rPr>
        <w:t xml:space="preserve">out written authorization to begin additional services. </w:t>
      </w:r>
    </w:p>
    <w:p w:rsidR="007F49E7"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8712D3" w:rsidRPr="002E190C" w:rsidRDefault="00871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DA345F" w:rsidRPr="002E190C" w:rsidRDefault="00DA3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3.</w:t>
      </w:r>
      <w:r w:rsidRPr="002E190C">
        <w:rPr>
          <w:szCs w:val="24"/>
        </w:rPr>
        <w:tab/>
      </w:r>
      <w:r w:rsidRPr="002E190C">
        <w:rPr>
          <w:szCs w:val="24"/>
          <w:u w:val="single"/>
        </w:rPr>
        <w:t>COMPENSATION</w:t>
      </w:r>
    </w:p>
    <w:p w:rsidR="004A6730" w:rsidRPr="002E190C" w:rsidRDefault="004A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4A6730" w:rsidRPr="002E190C" w:rsidRDefault="004A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3.1</w:t>
      </w:r>
      <w:r w:rsidRPr="002E190C">
        <w:rPr>
          <w:szCs w:val="24"/>
        </w:rPr>
        <w:tab/>
        <w:t xml:space="preserve">The County shall pay to the Contractor at the rates provided for in the proposal for </w:t>
      </w:r>
      <w:r w:rsidR="00BC4A1C" w:rsidRPr="002E190C">
        <w:rPr>
          <w:szCs w:val="24"/>
        </w:rPr>
        <w:t>Phase 1:  Engineering Report, Tasks 1 through 10</w:t>
      </w:r>
      <w:r w:rsidRPr="002E190C">
        <w:rPr>
          <w:szCs w:val="24"/>
        </w:rPr>
        <w:t xml:space="preserve"> according to the terms of §</w:t>
      </w:r>
      <w:proofErr w:type="gramStart"/>
      <w:r w:rsidRPr="002E190C">
        <w:rPr>
          <w:szCs w:val="24"/>
        </w:rPr>
        <w:t>4  BILLING</w:t>
      </w:r>
      <w:proofErr w:type="gramEnd"/>
      <w:r w:rsidRPr="002E190C">
        <w:rPr>
          <w:szCs w:val="24"/>
        </w:rPr>
        <w:t xml:space="preserve"> AND PAYMENT.</w:t>
      </w:r>
      <w:r w:rsidR="00BC4A1C" w:rsidRPr="002E190C">
        <w:rPr>
          <w:szCs w:val="24"/>
        </w:rPr>
        <w:t xml:space="preserve">  This payment shall not exceed $15,248 unless otherwise authorized by the County in writing.</w:t>
      </w: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3.2</w:t>
      </w:r>
      <w:r w:rsidRPr="002E190C">
        <w:rPr>
          <w:szCs w:val="24"/>
        </w:rPr>
        <w:tab/>
        <w:t>Upon written authorization to proceed with Phase 2:  Final Design Services, Tasks 1 through 6, the County shall pay to the Contractor not more than $11,392.</w:t>
      </w: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3.3</w:t>
      </w:r>
      <w:r w:rsidRPr="002E190C">
        <w:rPr>
          <w:szCs w:val="24"/>
        </w:rPr>
        <w:tab/>
        <w:t>Upon written authorization to proceed with Phase 3:  Construction Services, the County shall pay to the Contractor not more than $11,126.</w:t>
      </w:r>
    </w:p>
    <w:p w:rsidR="000C18BE" w:rsidRPr="002E190C" w:rsidRDefault="000C18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0C18BE" w:rsidRPr="002E190C" w:rsidRDefault="000C18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 xml:space="preserve">3.4  </w:t>
      </w:r>
      <w:r w:rsidRPr="002E190C">
        <w:rPr>
          <w:szCs w:val="24"/>
        </w:rPr>
        <w:tab/>
        <w:t>Upon written authorization to proceed with Phase 2:  Final Design Services, Tasks 1 through 6, the County shall pay to the Contractor not more than $3,000 for geotechnical services.</w:t>
      </w: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3.</w:t>
      </w:r>
      <w:r w:rsidR="00C25F52">
        <w:rPr>
          <w:szCs w:val="24"/>
        </w:rPr>
        <w:t>5</w:t>
      </w:r>
      <w:r w:rsidRPr="002E190C">
        <w:rPr>
          <w:szCs w:val="24"/>
        </w:rPr>
        <w:tab/>
        <w:t>The Total Cost of thi</w:t>
      </w:r>
      <w:r w:rsidR="000C18BE" w:rsidRPr="002E190C">
        <w:rPr>
          <w:szCs w:val="24"/>
        </w:rPr>
        <w:t>s Agreement shall not exceed $40</w:t>
      </w:r>
      <w:r w:rsidRPr="002E190C">
        <w:rPr>
          <w:szCs w:val="24"/>
        </w:rPr>
        <w:t>,766.</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4</w:t>
      </w:r>
      <w:r w:rsidR="004A6730" w:rsidRPr="002E190C">
        <w:rPr>
          <w:szCs w:val="24"/>
        </w:rPr>
        <w:t>.</w:t>
      </w:r>
      <w:r w:rsidRPr="002E190C">
        <w:rPr>
          <w:szCs w:val="24"/>
        </w:rPr>
        <w:tab/>
      </w:r>
      <w:r w:rsidRPr="002E190C">
        <w:rPr>
          <w:szCs w:val="24"/>
          <w:u w:val="single"/>
        </w:rPr>
        <w:t>BILLING AND PAYMENT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4.1</w:t>
      </w:r>
      <w:r w:rsidRPr="002E190C">
        <w:rPr>
          <w:szCs w:val="24"/>
        </w:rPr>
        <w:tab/>
      </w:r>
      <w:r w:rsidR="004A6730" w:rsidRPr="002E190C">
        <w:rPr>
          <w:szCs w:val="24"/>
        </w:rPr>
        <w:t xml:space="preserve">Upon completion of </w:t>
      </w:r>
      <w:r w:rsidR="00BC4A1C" w:rsidRPr="002E190C">
        <w:rPr>
          <w:szCs w:val="24"/>
        </w:rPr>
        <w:t xml:space="preserve">Phase 1:  Engineering Report, Tasks 1 through 10 </w:t>
      </w:r>
      <w:r w:rsidR="004A6730" w:rsidRPr="002E190C">
        <w:rPr>
          <w:szCs w:val="24"/>
        </w:rPr>
        <w:t xml:space="preserve">the Contractor shall submit to the County an itemized statement containing such information as is required by the  County for work satisfactorily completed.  </w:t>
      </w:r>
      <w:r w:rsidR="0039094C" w:rsidRPr="002E190C">
        <w:rPr>
          <w:szCs w:val="24"/>
        </w:rPr>
        <w:t>Within thirty (30) days of its receipt of the billing statement, the County shall make payment to the Contractor or make reasonable arrangements for payment acceptable to the Contractor.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4.2</w:t>
      </w:r>
      <w:r w:rsidRPr="002E190C">
        <w:rPr>
          <w:szCs w:val="24"/>
        </w:rPr>
        <w:tab/>
        <w:t xml:space="preserve">Within 30 days after receiving a billing statement, the County will make payment to </w:t>
      </w:r>
      <w:r w:rsidR="003566F0" w:rsidRPr="002E190C">
        <w:rPr>
          <w:szCs w:val="24"/>
        </w:rPr>
        <w:t>Contractor</w:t>
      </w:r>
      <w:r w:rsidR="00A9645D" w:rsidRPr="002E190C">
        <w:rPr>
          <w:szCs w:val="24"/>
        </w:rPr>
        <w:t xml:space="preserve"> </w:t>
      </w:r>
      <w:r w:rsidRPr="002E190C">
        <w:rPr>
          <w:szCs w:val="24"/>
        </w:rPr>
        <w:t>in the manner provided by law and customary procedure for paying claims against a county.</w:t>
      </w: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4.3</w:t>
      </w:r>
      <w:r w:rsidRPr="002E190C">
        <w:rPr>
          <w:szCs w:val="24"/>
        </w:rPr>
        <w:tab/>
        <w:t>With written authorization to proceed to Phase 2, and upon completion of Phase 2:  Final Design Services, Tasks 1through 6, the Contractor shall submit to the County an itemized statement containing such information as is required by the County for work sati</w:t>
      </w:r>
      <w:r w:rsidR="000C18BE" w:rsidRPr="002E190C">
        <w:rPr>
          <w:szCs w:val="24"/>
        </w:rPr>
        <w:t>sfactorily completed.  Within t</w:t>
      </w:r>
      <w:r w:rsidRPr="002E190C">
        <w:rPr>
          <w:szCs w:val="24"/>
        </w:rPr>
        <w:t>hirty (30) days of its receipt of the billing statement, the County shall make payment to the Contractor or make reasonable arrangements for payment acceptable to the Contractor.</w:t>
      </w: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1F6818" w:rsidRPr="002E190C" w:rsidRDefault="001F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4.4</w:t>
      </w:r>
      <w:r w:rsidRPr="002E190C">
        <w:rPr>
          <w:szCs w:val="24"/>
        </w:rPr>
        <w:tab/>
        <w:t>With written authorization to proceed to Phase 3, and upon completion of Phase 3:  Construction Services, the Contractor shall submit to the County an itemized statement containing such information as is required by the County for work satisfactorily completed.  Wi</w:t>
      </w:r>
      <w:r w:rsidR="000C18BE" w:rsidRPr="002E190C">
        <w:rPr>
          <w:szCs w:val="24"/>
        </w:rPr>
        <w:t>thin t</w:t>
      </w:r>
      <w:r w:rsidRPr="002E190C">
        <w:rPr>
          <w:szCs w:val="24"/>
        </w:rPr>
        <w:t>hirty (30) days of its receipt of the billing statement, the County shall make payment to the Contractor or make reasonable arrangements for payment acceptable to the Contractor.</w:t>
      </w:r>
    </w:p>
    <w:p w:rsidR="00F221B6"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8712D3" w:rsidRPr="002E190C" w:rsidRDefault="00871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5.</w:t>
      </w:r>
      <w:r w:rsidRPr="002E190C">
        <w:rPr>
          <w:szCs w:val="24"/>
        </w:rPr>
        <w:tab/>
      </w:r>
      <w:r w:rsidRPr="002E190C">
        <w:rPr>
          <w:szCs w:val="24"/>
          <w:u w:val="single"/>
        </w:rPr>
        <w:t xml:space="preserve">AUDIT </w:t>
      </w:r>
      <w:r w:rsidR="004A6730" w:rsidRPr="002E190C">
        <w:rPr>
          <w:szCs w:val="24"/>
          <w:u w:val="single"/>
        </w:rPr>
        <w:t xml:space="preserve">DISCLOSURE </w:t>
      </w:r>
      <w:r w:rsidRPr="002E190C">
        <w:rPr>
          <w:szCs w:val="24"/>
          <w:u w:val="single"/>
        </w:rPr>
        <w:t xml:space="preserve">AND </w:t>
      </w:r>
      <w:r w:rsidR="004A6730" w:rsidRPr="002E190C">
        <w:rPr>
          <w:szCs w:val="24"/>
          <w:u w:val="single"/>
        </w:rPr>
        <w:t xml:space="preserve">RETENTION OF </w:t>
      </w:r>
      <w:r w:rsidRPr="002E190C">
        <w:rPr>
          <w:szCs w:val="24"/>
          <w:u w:val="single"/>
        </w:rPr>
        <w:t>RECORDS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5.1</w:t>
      </w:r>
      <w:r w:rsidRPr="002E190C">
        <w:rPr>
          <w:szCs w:val="24"/>
        </w:rPr>
        <w:tab/>
      </w:r>
      <w:r w:rsidR="003566F0" w:rsidRPr="002E190C">
        <w:rPr>
          <w:szCs w:val="24"/>
        </w:rPr>
        <w:t>Contractor</w:t>
      </w:r>
      <w:r w:rsidR="00A9645D" w:rsidRPr="002E190C">
        <w:rPr>
          <w:szCs w:val="24"/>
        </w:rPr>
        <w:t xml:space="preserve"> </w:t>
      </w:r>
      <w:r w:rsidRPr="002E190C">
        <w:rPr>
          <w:szCs w:val="24"/>
        </w:rPr>
        <w:t xml:space="preserve">agrees to make available to </w:t>
      </w:r>
      <w:r w:rsidR="004A6730" w:rsidRPr="002E190C">
        <w:rPr>
          <w:szCs w:val="24"/>
        </w:rPr>
        <w:t xml:space="preserve">duly authorized representatives of the County, the Coon Lake Improvement District, and of </w:t>
      </w:r>
      <w:r w:rsidRPr="002E190C">
        <w:rPr>
          <w:szCs w:val="24"/>
        </w:rPr>
        <w:t>the State</w:t>
      </w:r>
      <w:r w:rsidR="004A6730" w:rsidRPr="002E190C">
        <w:rPr>
          <w:szCs w:val="24"/>
        </w:rPr>
        <w:t xml:space="preserve"> of Minnesota, for the purpose of audit examination pursuant to </w:t>
      </w:r>
      <w:r w:rsidRPr="002E190C">
        <w:rPr>
          <w:szCs w:val="24"/>
        </w:rPr>
        <w:t>Minn. Stat. §</w:t>
      </w:r>
      <w:r w:rsidR="00207471" w:rsidRPr="002E190C">
        <w:rPr>
          <w:szCs w:val="24"/>
        </w:rPr>
        <w:t xml:space="preserve"> 1</w:t>
      </w:r>
      <w:r w:rsidRPr="002E190C">
        <w:rPr>
          <w:szCs w:val="24"/>
        </w:rPr>
        <w:t xml:space="preserve">6C.05, </w:t>
      </w:r>
      <w:r w:rsidR="003566F0" w:rsidRPr="002E190C">
        <w:rPr>
          <w:szCs w:val="24"/>
        </w:rPr>
        <w:t>Contractor</w:t>
      </w:r>
      <w:r w:rsidRPr="002E190C">
        <w:rPr>
          <w:szCs w:val="24"/>
        </w:rPr>
        <w:t xml:space="preserve">’s books, documents, papers, and records that are pertinent to </w:t>
      </w:r>
      <w:r w:rsidR="003566F0" w:rsidRPr="002E190C">
        <w:rPr>
          <w:szCs w:val="24"/>
        </w:rPr>
        <w:t>Contractor</w:t>
      </w:r>
      <w:r w:rsidR="00A9645D" w:rsidRPr="002E190C">
        <w:rPr>
          <w:szCs w:val="24"/>
        </w:rPr>
        <w:t xml:space="preserve"> </w:t>
      </w:r>
      <w:r w:rsidRPr="002E190C">
        <w:rPr>
          <w:szCs w:val="24"/>
        </w:rPr>
        <w:t>'s services for audit examination.</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5.2</w:t>
      </w:r>
      <w:r w:rsidRPr="002E190C">
        <w:rPr>
          <w:szCs w:val="24"/>
        </w:rPr>
        <w:tab/>
      </w:r>
      <w:r w:rsidR="003566F0" w:rsidRPr="002E190C">
        <w:rPr>
          <w:szCs w:val="24"/>
        </w:rPr>
        <w:t>Contractor</w:t>
      </w:r>
      <w:r w:rsidR="00A9645D" w:rsidRPr="002E190C">
        <w:rPr>
          <w:szCs w:val="24"/>
        </w:rPr>
        <w:t xml:space="preserve"> </w:t>
      </w:r>
      <w:r w:rsidRPr="002E190C">
        <w:rPr>
          <w:szCs w:val="24"/>
        </w:rPr>
        <w:t xml:space="preserve"> agrees to maintain records pertinent to </w:t>
      </w:r>
      <w:r w:rsidR="003566F0" w:rsidRPr="002E190C">
        <w:rPr>
          <w:szCs w:val="24"/>
        </w:rPr>
        <w:t>Contractor</w:t>
      </w:r>
      <w:r w:rsidRPr="002E190C">
        <w:rPr>
          <w:szCs w:val="24"/>
        </w:rPr>
        <w:t>’s services and to retain the records for 6 years after final payment and closing all other related matters.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6.</w:t>
      </w:r>
      <w:r w:rsidRPr="002E190C">
        <w:rPr>
          <w:szCs w:val="24"/>
        </w:rPr>
        <w:tab/>
      </w:r>
      <w:r w:rsidRPr="002E190C">
        <w:rPr>
          <w:szCs w:val="24"/>
          <w:u w:val="single"/>
        </w:rPr>
        <w:t>SERVICES AND BENEFITS NOT PROVIDED FOR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6.1</w:t>
      </w:r>
      <w:r w:rsidRPr="002E190C">
        <w:rPr>
          <w:szCs w:val="24"/>
        </w:rPr>
        <w:tab/>
        <w:t xml:space="preserve">No claim for services furnished by </w:t>
      </w:r>
      <w:r w:rsidR="003566F0" w:rsidRPr="002E190C">
        <w:rPr>
          <w:szCs w:val="24"/>
        </w:rPr>
        <w:t>Contractor</w:t>
      </w:r>
      <w:r w:rsidR="00A9645D" w:rsidRPr="002E190C">
        <w:rPr>
          <w:szCs w:val="24"/>
        </w:rPr>
        <w:t xml:space="preserve"> </w:t>
      </w:r>
      <w:r w:rsidRPr="002E190C">
        <w:rPr>
          <w:szCs w:val="24"/>
        </w:rPr>
        <w:t xml:space="preserve"> that are not specifically provided for in this document will be honored by the County unless mutually agreed to in writing by the parties, and included as an amendment to this </w:t>
      </w:r>
      <w:r w:rsidR="00EE096E" w:rsidRPr="002E190C">
        <w:rPr>
          <w:szCs w:val="24"/>
        </w:rPr>
        <w:t>Agreement</w:t>
      </w:r>
      <w:r w:rsidRPr="002E190C">
        <w:rPr>
          <w:szCs w:val="24"/>
        </w:rPr>
        <w:t>, before the work is performed.</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8712D3" w:rsidRDefault="008712D3">
      <w:pPr>
        <w:rPr>
          <w:szCs w:val="24"/>
        </w:rPr>
      </w:pPr>
      <w:r>
        <w:rPr>
          <w:szCs w:val="24"/>
        </w:rPr>
        <w:br w:type="page"/>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7.</w:t>
      </w:r>
      <w:r w:rsidRPr="002E190C">
        <w:rPr>
          <w:szCs w:val="24"/>
        </w:rPr>
        <w:tab/>
      </w:r>
      <w:r w:rsidRPr="002E190C">
        <w:rPr>
          <w:szCs w:val="24"/>
          <w:u w:val="single"/>
        </w:rPr>
        <w:t>INDEPENDENT CONTRACTOR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7.1</w:t>
      </w:r>
      <w:r w:rsidRPr="002E190C">
        <w:rPr>
          <w:szCs w:val="24"/>
        </w:rPr>
        <w:tab/>
        <w:t xml:space="preserve">At all times and for all purposes under this </w:t>
      </w:r>
      <w:r w:rsidR="00EE096E" w:rsidRPr="002E190C">
        <w:rPr>
          <w:szCs w:val="24"/>
        </w:rPr>
        <w:t>Agreement</w:t>
      </w:r>
      <w:r w:rsidRPr="002E190C">
        <w:rPr>
          <w:szCs w:val="24"/>
        </w:rPr>
        <w:t xml:space="preserve">, </w:t>
      </w:r>
      <w:r w:rsidR="003566F0" w:rsidRPr="002E190C">
        <w:rPr>
          <w:szCs w:val="24"/>
        </w:rPr>
        <w:t>Contractor</w:t>
      </w:r>
      <w:r w:rsidRPr="002E190C">
        <w:rPr>
          <w:szCs w:val="24"/>
        </w:rPr>
        <w:t xml:space="preserve">’s relationship to the County is as an independent </w:t>
      </w:r>
      <w:r w:rsidR="003566F0" w:rsidRPr="002E190C">
        <w:rPr>
          <w:szCs w:val="24"/>
        </w:rPr>
        <w:t>Contractor</w:t>
      </w:r>
      <w:r w:rsidR="00A9645D" w:rsidRPr="002E190C">
        <w:rPr>
          <w:szCs w:val="24"/>
        </w:rPr>
        <w:t xml:space="preserve"> </w:t>
      </w:r>
      <w:r w:rsidRPr="002E190C">
        <w:rPr>
          <w:szCs w:val="24"/>
        </w:rPr>
        <w:t>and not an employee or agent of the County.</w:t>
      </w:r>
    </w:p>
    <w:p w:rsidR="007F49E7"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8712D3" w:rsidRPr="002E190C" w:rsidRDefault="00871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A9645D" w:rsidRPr="002E190C" w:rsidRDefault="00856013" w:rsidP="004A6730">
      <w:pPr>
        <w:tabs>
          <w:tab w:val="left" w:pos="-1440"/>
          <w:tab w:val="left" w:pos="-720"/>
          <w:tab w:val="left" w:pos="0"/>
          <w:tab w:val="left" w:pos="7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u w:val="single"/>
        </w:rPr>
      </w:pPr>
      <w:r w:rsidRPr="002E190C">
        <w:rPr>
          <w:szCs w:val="24"/>
        </w:rPr>
        <w:t>8.</w:t>
      </w:r>
      <w:r w:rsidRPr="002E190C">
        <w:rPr>
          <w:szCs w:val="24"/>
        </w:rPr>
        <w:tab/>
      </w:r>
      <w:r w:rsidR="00A9645D" w:rsidRPr="002E190C">
        <w:rPr>
          <w:szCs w:val="24"/>
          <w:u w:val="single"/>
        </w:rPr>
        <w:t>INDEMNIFICATION</w:t>
      </w:r>
    </w:p>
    <w:p w:rsidR="004903B9" w:rsidRPr="002E190C" w:rsidRDefault="004903B9" w:rsidP="00A9645D">
      <w:pPr>
        <w:tabs>
          <w:tab w:val="left" w:pos="-1200"/>
          <w:tab w:val="left" w:pos="-480"/>
          <w:tab w:val="left" w:pos="734"/>
          <w:tab w:val="left" w:pos="1713"/>
          <w:tab w:val="left" w:pos="2570"/>
          <w:tab w:val="left" w:pos="4800"/>
        </w:tabs>
        <w:ind w:left="734" w:hanging="734"/>
        <w:jc w:val="both"/>
        <w:rPr>
          <w:szCs w:val="24"/>
          <w:u w:val="single"/>
        </w:rPr>
      </w:pPr>
    </w:p>
    <w:p w:rsidR="00A9645D" w:rsidRPr="002E190C" w:rsidRDefault="007F0699" w:rsidP="007F0699">
      <w:pPr>
        <w:tabs>
          <w:tab w:val="left" w:pos="-1200"/>
          <w:tab w:val="left" w:pos="-480"/>
          <w:tab w:val="left" w:pos="734"/>
          <w:tab w:val="left" w:pos="1713"/>
          <w:tab w:val="left" w:pos="2570"/>
          <w:tab w:val="left" w:pos="4800"/>
        </w:tabs>
        <w:ind w:left="734" w:hanging="734"/>
        <w:jc w:val="both"/>
        <w:rPr>
          <w:szCs w:val="24"/>
        </w:rPr>
      </w:pPr>
      <w:r w:rsidRPr="002E190C">
        <w:rPr>
          <w:szCs w:val="24"/>
        </w:rPr>
        <w:t>8</w:t>
      </w:r>
      <w:r w:rsidR="00A9645D" w:rsidRPr="002E190C">
        <w:rPr>
          <w:szCs w:val="24"/>
        </w:rPr>
        <w:t>.1</w:t>
      </w:r>
      <w:r w:rsidR="00A9645D" w:rsidRPr="002E190C">
        <w:rPr>
          <w:szCs w:val="24"/>
        </w:rPr>
        <w:tab/>
      </w:r>
      <w:r w:rsidR="003566F0" w:rsidRPr="002E190C">
        <w:rPr>
          <w:szCs w:val="24"/>
        </w:rPr>
        <w:t>Contractor</w:t>
      </w:r>
      <w:r w:rsidR="00A9645D" w:rsidRPr="002E190C">
        <w:rPr>
          <w:szCs w:val="24"/>
        </w:rPr>
        <w:t xml:space="preserve"> agrees to hold harmless, indemnify, and defend Anoka County, its commissioners, officers, agents, and employees against any and all claims, expenses (including attorney's fees), losses, damages or lawsuits for damages arising from, or related to, providing or failing to provide Purchased Services, including but not limited to the </w:t>
      </w:r>
      <w:r w:rsidR="004A6730" w:rsidRPr="002E190C">
        <w:rPr>
          <w:szCs w:val="24"/>
        </w:rPr>
        <w:t>negligence of the Contractor.</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7F0699"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8</w:t>
      </w:r>
      <w:r w:rsidR="00A9645D" w:rsidRPr="002E190C">
        <w:rPr>
          <w:szCs w:val="24"/>
        </w:rPr>
        <w:t>.2</w:t>
      </w:r>
      <w:r w:rsidR="00A9645D" w:rsidRPr="002E190C">
        <w:rPr>
          <w:szCs w:val="24"/>
        </w:rPr>
        <w:tab/>
        <w:t xml:space="preserve">Section </w:t>
      </w:r>
      <w:r w:rsidRPr="002E190C">
        <w:rPr>
          <w:szCs w:val="24"/>
        </w:rPr>
        <w:t>8</w:t>
      </w:r>
      <w:r w:rsidR="00A9645D" w:rsidRPr="002E190C">
        <w:rPr>
          <w:szCs w:val="24"/>
        </w:rPr>
        <w:t>. INDEMNITY provisions do not independently create liability as to any third party.</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7F0699" w:rsidP="00A9645D">
      <w:pPr>
        <w:tabs>
          <w:tab w:val="left" w:pos="-1200"/>
          <w:tab w:val="left" w:pos="-480"/>
          <w:tab w:val="left" w:pos="734"/>
          <w:tab w:val="left" w:pos="1713"/>
          <w:tab w:val="left" w:pos="2570"/>
          <w:tab w:val="left" w:pos="4800"/>
        </w:tabs>
        <w:ind w:left="1713" w:hanging="979"/>
        <w:jc w:val="both"/>
        <w:rPr>
          <w:szCs w:val="24"/>
        </w:rPr>
      </w:pPr>
      <w:r w:rsidRPr="002E190C">
        <w:rPr>
          <w:szCs w:val="24"/>
        </w:rPr>
        <w:t>8</w:t>
      </w:r>
      <w:r w:rsidR="00A9645D" w:rsidRPr="002E190C">
        <w:rPr>
          <w:szCs w:val="24"/>
        </w:rPr>
        <w:t>.2.1</w:t>
      </w:r>
      <w:r w:rsidR="00A9645D" w:rsidRPr="002E190C">
        <w:rPr>
          <w:szCs w:val="24"/>
        </w:rPr>
        <w:tab/>
        <w:t xml:space="preserve">The provisions are intended to protect Anoka County from any liability related to Purchased Services performed by </w:t>
      </w:r>
      <w:r w:rsidR="003566F0" w:rsidRPr="002E190C">
        <w:rPr>
          <w:szCs w:val="24"/>
        </w:rPr>
        <w:t>Contractor</w:t>
      </w:r>
      <w:r w:rsidR="00A9645D" w:rsidRPr="002E190C">
        <w:rPr>
          <w:szCs w:val="24"/>
        </w:rPr>
        <w:t>.</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7F0699"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8</w:t>
      </w:r>
      <w:r w:rsidR="00A9645D" w:rsidRPr="002E190C">
        <w:rPr>
          <w:szCs w:val="24"/>
        </w:rPr>
        <w:t>.3</w:t>
      </w:r>
      <w:r w:rsidR="00A9645D" w:rsidRPr="002E190C">
        <w:rPr>
          <w:szCs w:val="24"/>
        </w:rPr>
        <w:tab/>
        <w:t>Nothing in this Agreement waives any limitation on liability provided by Minn. Stat. Chap. 466 or Minn. Stat. §§ 3.732 et seq. or any other applicable law.</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7F49E7" w:rsidRPr="002E190C" w:rsidRDefault="007F49E7" w:rsidP="00A9645D">
      <w:pPr>
        <w:tabs>
          <w:tab w:val="left" w:pos="-1200"/>
          <w:tab w:val="left" w:pos="-480"/>
          <w:tab w:val="left" w:pos="734"/>
          <w:tab w:val="left" w:pos="1713"/>
          <w:tab w:val="left" w:pos="2570"/>
          <w:tab w:val="left" w:pos="4800"/>
        </w:tabs>
        <w:jc w:val="both"/>
        <w:rPr>
          <w:szCs w:val="24"/>
        </w:rPr>
      </w:pPr>
    </w:p>
    <w:p w:rsidR="00A9645D" w:rsidRPr="002E190C" w:rsidRDefault="007F0699"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9.</w:t>
      </w:r>
      <w:r w:rsidRPr="002E190C">
        <w:rPr>
          <w:szCs w:val="24"/>
        </w:rPr>
        <w:tab/>
      </w:r>
      <w:r w:rsidR="00A9645D" w:rsidRPr="002E190C">
        <w:rPr>
          <w:bCs/>
          <w:szCs w:val="24"/>
          <w:u w:val="single"/>
        </w:rPr>
        <w:t>INSURANCE</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856013" w:rsidRPr="002E190C" w:rsidRDefault="007F0699" w:rsidP="00CF4A89">
      <w:pPr>
        <w:tabs>
          <w:tab w:val="left" w:pos="-1200"/>
          <w:tab w:val="left" w:pos="-480"/>
          <w:tab w:val="left" w:pos="720"/>
          <w:tab w:val="left" w:pos="1713"/>
          <w:tab w:val="left" w:pos="2570"/>
          <w:tab w:val="left" w:pos="4800"/>
        </w:tabs>
        <w:ind w:left="734" w:hanging="734"/>
        <w:jc w:val="both"/>
        <w:rPr>
          <w:szCs w:val="24"/>
        </w:rPr>
      </w:pPr>
      <w:r w:rsidRPr="002E190C">
        <w:rPr>
          <w:szCs w:val="24"/>
        </w:rPr>
        <w:t>9</w:t>
      </w:r>
      <w:r w:rsidR="00A9645D" w:rsidRPr="002E190C">
        <w:rPr>
          <w:szCs w:val="24"/>
        </w:rPr>
        <w:t>.1</w:t>
      </w:r>
      <w:r w:rsidR="00A9645D" w:rsidRPr="002E190C">
        <w:rPr>
          <w:szCs w:val="24"/>
        </w:rPr>
        <w:tab/>
      </w:r>
      <w:r w:rsidR="003566F0" w:rsidRPr="002E190C">
        <w:rPr>
          <w:szCs w:val="24"/>
        </w:rPr>
        <w:t>Contractor</w:t>
      </w:r>
      <w:r w:rsidR="00A9645D" w:rsidRPr="002E190C">
        <w:rPr>
          <w:szCs w:val="24"/>
        </w:rPr>
        <w:t xml:space="preserve"> agrees that, at all times during this Agreement in order to protect itself as well as Anoka County under Section </w:t>
      </w:r>
      <w:r w:rsidR="00CF4A89" w:rsidRPr="002E190C">
        <w:rPr>
          <w:szCs w:val="24"/>
        </w:rPr>
        <w:t>8</w:t>
      </w:r>
      <w:r w:rsidR="00A9645D" w:rsidRPr="002E190C">
        <w:rPr>
          <w:szCs w:val="24"/>
        </w:rPr>
        <w:t xml:space="preserve">. INDEMNITY, it will have and keep in force </w:t>
      </w:r>
      <w:r w:rsidR="00CF4A89" w:rsidRPr="002E190C">
        <w:rPr>
          <w:szCs w:val="24"/>
        </w:rPr>
        <w:t xml:space="preserve">insurance coverage for injuries to persons or damages to property which may arise from or in connection with the performance of the work hereunder by the Contractor, its agents, representatives, employees or subcontractors.  The insurance coverage shall satisfy the requirements set forth in Exhibit B, which is attached hereto and incorporated herein. </w:t>
      </w:r>
    </w:p>
    <w:p w:rsidR="0039094C" w:rsidRPr="002E190C" w:rsidRDefault="00390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CF4A89"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u w:val="single"/>
        </w:rPr>
      </w:pPr>
      <w:r w:rsidRPr="002E190C">
        <w:rPr>
          <w:szCs w:val="24"/>
        </w:rPr>
        <w:t>10.</w:t>
      </w:r>
      <w:r w:rsidRPr="002E190C">
        <w:rPr>
          <w:szCs w:val="24"/>
        </w:rPr>
        <w:tab/>
      </w:r>
      <w:r w:rsidR="00CF4A89" w:rsidRPr="002E190C">
        <w:rPr>
          <w:szCs w:val="24"/>
          <w:u w:val="single"/>
        </w:rPr>
        <w:t xml:space="preserve">COMPLIANCE WITH LAWS </w:t>
      </w:r>
    </w:p>
    <w:p w:rsidR="00CF4A89" w:rsidRPr="002E190C" w:rsidRDefault="00CF4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u w:val="single"/>
        </w:rPr>
      </w:pPr>
    </w:p>
    <w:p w:rsidR="00CF4A89" w:rsidRPr="002E190C" w:rsidRDefault="00CF4A89" w:rsidP="00CF4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10.1</w:t>
      </w:r>
      <w:r w:rsidRPr="002E190C">
        <w:rPr>
          <w:szCs w:val="24"/>
        </w:rPr>
        <w:tab/>
        <w:t xml:space="preserve">In providing all services pursuant to this Agreement, the Contractor shall abide by all statutes, ordinances, rules and regulations pertaining to or regulating the provision of such services, including those now in effect and hereafter adopted.  Any violation of said statutes, ordinances, rules or regulations shall </w:t>
      </w:r>
      <w:r w:rsidR="0039094C" w:rsidRPr="002E190C">
        <w:rPr>
          <w:szCs w:val="24"/>
        </w:rPr>
        <w:t>constitute</w:t>
      </w:r>
      <w:r w:rsidRPr="002E190C">
        <w:rPr>
          <w:szCs w:val="24"/>
        </w:rPr>
        <w:t xml:space="preserve"> a material breach of this Agreement and shall entitle the County to terminate this Agreement immediately upon delivery of written notice of termination to the Contractor. </w:t>
      </w:r>
      <w:r w:rsidRPr="002E190C">
        <w:rPr>
          <w:szCs w:val="24"/>
        </w:rPr>
        <w:tab/>
      </w:r>
      <w:r w:rsidRPr="002E190C">
        <w:rPr>
          <w:szCs w:val="24"/>
        </w:rPr>
        <w:tab/>
      </w:r>
    </w:p>
    <w:p w:rsidR="00CF4A89" w:rsidRPr="002E190C" w:rsidRDefault="00CF4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u w:val="single"/>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u w:val="single"/>
        </w:rPr>
      </w:pPr>
    </w:p>
    <w:p w:rsidR="00F221B6" w:rsidRPr="002E190C" w:rsidRDefault="00CF4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11.</w:t>
      </w:r>
      <w:r w:rsidRPr="002E190C">
        <w:rPr>
          <w:szCs w:val="24"/>
        </w:rPr>
        <w:tab/>
      </w:r>
      <w:r w:rsidR="00F221B6" w:rsidRPr="002E190C">
        <w:rPr>
          <w:szCs w:val="24"/>
          <w:u w:val="single"/>
        </w:rPr>
        <w:t>STATE TAX LAWS</w:t>
      </w:r>
      <w:r w:rsidR="009002BF" w:rsidRPr="002E190C">
        <w:rPr>
          <w:szCs w:val="24"/>
          <w:u w:val="single"/>
        </w:rPr>
        <w:t xml:space="preserve"> </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CF4A89" w:rsidRPr="002E190C">
        <w:rPr>
          <w:szCs w:val="24"/>
        </w:rPr>
        <w:t>1</w:t>
      </w:r>
      <w:r w:rsidRPr="002E190C">
        <w:rPr>
          <w:szCs w:val="24"/>
        </w:rPr>
        <w:t>.1</w:t>
      </w:r>
      <w:r w:rsidRPr="002E190C">
        <w:rPr>
          <w:szCs w:val="24"/>
        </w:rPr>
        <w:tab/>
        <w:t xml:space="preserve">The County may not make final payment until </w:t>
      </w:r>
      <w:r w:rsidR="003566F0" w:rsidRPr="002E190C">
        <w:rPr>
          <w:szCs w:val="24"/>
        </w:rPr>
        <w:t>Contractor</w:t>
      </w:r>
      <w:r w:rsidR="00CF4A89" w:rsidRPr="002E190C">
        <w:rPr>
          <w:szCs w:val="24"/>
        </w:rPr>
        <w:t xml:space="preserve"> has made satisfactory showing that it has</w:t>
      </w:r>
      <w:r w:rsidRPr="002E190C">
        <w:rPr>
          <w:szCs w:val="24"/>
        </w:rPr>
        <w:t xml:space="preserve"> complied with </w:t>
      </w:r>
      <w:r w:rsidR="00CF4A89" w:rsidRPr="002E190C">
        <w:rPr>
          <w:szCs w:val="24"/>
        </w:rPr>
        <w:t xml:space="preserve">the provisions of </w:t>
      </w:r>
      <w:r w:rsidRPr="002E190C">
        <w:rPr>
          <w:szCs w:val="24"/>
        </w:rPr>
        <w:t xml:space="preserve">Minn. Stat. §290.92 requiring State Income Tax withholding from wages paid to </w:t>
      </w:r>
      <w:r w:rsidR="003566F0" w:rsidRPr="002E190C">
        <w:rPr>
          <w:szCs w:val="24"/>
        </w:rPr>
        <w:t>Contractor</w:t>
      </w:r>
      <w:r w:rsidR="00A9645D" w:rsidRPr="002E190C">
        <w:rPr>
          <w:szCs w:val="24"/>
        </w:rPr>
        <w:t xml:space="preserve"> </w:t>
      </w:r>
      <w:r w:rsidRPr="002E190C">
        <w:rPr>
          <w:szCs w:val="24"/>
        </w:rPr>
        <w:t xml:space="preserve">'s employees and to employees of any subcontractors hired by the </w:t>
      </w:r>
      <w:r w:rsidR="003566F0" w:rsidRPr="002E190C">
        <w:rPr>
          <w:szCs w:val="24"/>
        </w:rPr>
        <w:t>Contractor</w:t>
      </w:r>
      <w:r w:rsidR="00A9645D" w:rsidRPr="002E190C">
        <w:rPr>
          <w:szCs w:val="24"/>
        </w:rPr>
        <w:t xml:space="preserve"> </w:t>
      </w:r>
      <w:r w:rsidRPr="002E190C">
        <w:rPr>
          <w:szCs w:val="24"/>
        </w:rPr>
        <w:t xml:space="preserve"> for work performed under this </w:t>
      </w:r>
      <w:r w:rsidR="00EE096E" w:rsidRPr="002E190C">
        <w:rPr>
          <w:szCs w:val="24"/>
        </w:rPr>
        <w:t>Agreement</w:t>
      </w:r>
      <w:r w:rsidRPr="002E190C">
        <w:rPr>
          <w:szCs w:val="24"/>
        </w:rPr>
        <w: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CF4A89" w:rsidRPr="002E190C">
        <w:rPr>
          <w:szCs w:val="24"/>
        </w:rPr>
        <w:t>1</w:t>
      </w:r>
      <w:r w:rsidRPr="002E190C">
        <w:rPr>
          <w:szCs w:val="24"/>
        </w:rPr>
        <w:t>.2</w:t>
      </w:r>
      <w:r w:rsidRPr="002E190C">
        <w:rPr>
          <w:szCs w:val="24"/>
        </w:rPr>
        <w:tab/>
      </w:r>
      <w:r w:rsidR="00CF4A89" w:rsidRPr="002E190C">
        <w:rPr>
          <w:szCs w:val="24"/>
        </w:rPr>
        <w:t xml:space="preserve">The </w:t>
      </w:r>
      <w:r w:rsidR="003566F0" w:rsidRPr="002E190C">
        <w:rPr>
          <w:szCs w:val="24"/>
        </w:rPr>
        <w:t>Contractor</w:t>
      </w:r>
      <w:r w:rsidR="00A9645D" w:rsidRPr="002E190C">
        <w:rPr>
          <w:szCs w:val="24"/>
        </w:rPr>
        <w:t xml:space="preserve"> </w:t>
      </w:r>
      <w:r w:rsidRPr="002E190C">
        <w:rPr>
          <w:szCs w:val="24"/>
        </w:rPr>
        <w:t xml:space="preserve"> will provide the County with proof that the requirements have been met.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00CF4A89" w:rsidRPr="002E190C">
        <w:rPr>
          <w:szCs w:val="24"/>
        </w:rPr>
        <w:t>2</w:t>
      </w:r>
      <w:r w:rsidRPr="002E190C">
        <w:rPr>
          <w:szCs w:val="24"/>
        </w:rPr>
        <w:t>.</w:t>
      </w:r>
      <w:r w:rsidRPr="002E190C">
        <w:rPr>
          <w:szCs w:val="24"/>
        </w:rPr>
        <w:tab/>
      </w:r>
      <w:r w:rsidRPr="002E190C">
        <w:rPr>
          <w:szCs w:val="24"/>
          <w:u w:val="single"/>
        </w:rPr>
        <w:t>SUBCONTRACTING AND ASSIGNMENTS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CF4A89" w:rsidRPr="002E190C">
        <w:rPr>
          <w:szCs w:val="24"/>
        </w:rPr>
        <w:t>2</w:t>
      </w:r>
      <w:r w:rsidRPr="002E190C">
        <w:rPr>
          <w:szCs w:val="24"/>
        </w:rPr>
        <w:t>.1</w:t>
      </w:r>
      <w:r w:rsidRPr="002E190C">
        <w:rPr>
          <w:szCs w:val="24"/>
        </w:rPr>
        <w:tab/>
      </w:r>
      <w:r w:rsidR="003566F0" w:rsidRPr="002E190C">
        <w:rPr>
          <w:szCs w:val="24"/>
        </w:rPr>
        <w:t>Contractor</w:t>
      </w:r>
      <w:r w:rsidR="00CF4A89" w:rsidRPr="002E190C">
        <w:rPr>
          <w:szCs w:val="24"/>
        </w:rPr>
        <w:t xml:space="preserve"> sha</w:t>
      </w:r>
      <w:r w:rsidRPr="002E190C">
        <w:rPr>
          <w:szCs w:val="24"/>
        </w:rPr>
        <w:t xml:space="preserve">ll not enter into any subcontract for performing any services contemplated under this </w:t>
      </w:r>
      <w:r w:rsidR="00EE096E" w:rsidRPr="002E190C">
        <w:rPr>
          <w:szCs w:val="24"/>
        </w:rPr>
        <w:t>Agreement</w:t>
      </w:r>
      <w:r w:rsidRPr="002E190C">
        <w:rPr>
          <w:szCs w:val="24"/>
        </w:rPr>
        <w:t xml:space="preserve">, nor assign any interest in the </w:t>
      </w:r>
      <w:r w:rsidR="00EE096E" w:rsidRPr="002E190C">
        <w:rPr>
          <w:szCs w:val="24"/>
        </w:rPr>
        <w:t>Agreement</w:t>
      </w:r>
      <w:r w:rsidRPr="002E190C">
        <w:rPr>
          <w:szCs w:val="24"/>
        </w:rPr>
        <w:t>, without the prior written approval from the County and subject to any conditions and provisions that the County may deem necessary.</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CF4A89" w:rsidRPr="002E190C">
        <w:rPr>
          <w:szCs w:val="24"/>
        </w:rPr>
        <w:t>2</w:t>
      </w:r>
      <w:r w:rsidRPr="002E190C">
        <w:rPr>
          <w:szCs w:val="24"/>
        </w:rPr>
        <w:t>.2</w:t>
      </w:r>
      <w:r w:rsidRPr="002E190C">
        <w:rPr>
          <w:szCs w:val="24"/>
        </w:rPr>
        <w:tab/>
      </w:r>
      <w:r w:rsidR="003566F0" w:rsidRPr="002E190C">
        <w:rPr>
          <w:szCs w:val="24"/>
        </w:rPr>
        <w:t>Contractor</w:t>
      </w:r>
      <w:r w:rsidR="00A9645D" w:rsidRPr="002E190C">
        <w:rPr>
          <w:szCs w:val="24"/>
        </w:rPr>
        <w:t xml:space="preserve"> </w:t>
      </w:r>
      <w:r w:rsidRPr="002E190C">
        <w:rPr>
          <w:szCs w:val="24"/>
        </w:rPr>
        <w:t xml:space="preserve"> is responsible for the performance of all subcontractors.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CF4A89" w:rsidRPr="002E190C">
        <w:rPr>
          <w:szCs w:val="24"/>
        </w:rPr>
        <w:t>2</w:t>
      </w:r>
      <w:r w:rsidRPr="002E190C">
        <w:rPr>
          <w:szCs w:val="24"/>
        </w:rPr>
        <w:t>.3</w:t>
      </w:r>
      <w:r w:rsidRPr="002E190C">
        <w:rPr>
          <w:szCs w:val="24"/>
        </w:rPr>
        <w:tab/>
      </w:r>
      <w:r w:rsidR="003566F0" w:rsidRPr="002E190C">
        <w:rPr>
          <w:szCs w:val="24"/>
        </w:rPr>
        <w:t>Contractor</w:t>
      </w:r>
      <w:r w:rsidR="00A9645D" w:rsidRPr="002E190C">
        <w:rPr>
          <w:szCs w:val="24"/>
        </w:rPr>
        <w:t xml:space="preserve"> </w:t>
      </w:r>
      <w:r w:rsidRPr="002E190C">
        <w:rPr>
          <w:szCs w:val="24"/>
        </w:rPr>
        <w:t xml:space="preserve">must </w:t>
      </w:r>
      <w:r w:rsidR="00CF4A89" w:rsidRPr="002E190C">
        <w:rPr>
          <w:szCs w:val="24"/>
        </w:rPr>
        <w:t>comply with the provisions of Minn. Stat. §471.425</w:t>
      </w:r>
      <w:r w:rsidR="00A34ADA" w:rsidRPr="002E190C">
        <w:rPr>
          <w:szCs w:val="24"/>
        </w:rPr>
        <w:t xml:space="preserve"> subd. 4a, relating to prompt payment to subcontractors. The Contractor shall </w:t>
      </w:r>
      <w:r w:rsidRPr="002E190C">
        <w:rPr>
          <w:szCs w:val="24"/>
        </w:rPr>
        <w:t>pay any sub</w:t>
      </w:r>
      <w:r w:rsidR="004466C5" w:rsidRPr="002E190C">
        <w:rPr>
          <w:szCs w:val="24"/>
        </w:rPr>
        <w:t>contractor</w:t>
      </w:r>
      <w:r w:rsidR="00A9645D" w:rsidRPr="002E190C">
        <w:rPr>
          <w:szCs w:val="24"/>
        </w:rPr>
        <w:t xml:space="preserve"> </w:t>
      </w:r>
      <w:r w:rsidRPr="002E190C">
        <w:rPr>
          <w:szCs w:val="24"/>
        </w:rPr>
        <w:t>for undisputed services provided by the sub</w:t>
      </w:r>
      <w:r w:rsidR="004466C5" w:rsidRPr="002E190C">
        <w:rPr>
          <w:szCs w:val="24"/>
        </w:rPr>
        <w:t>contractor</w:t>
      </w:r>
      <w:r w:rsidR="00A9645D" w:rsidRPr="002E190C">
        <w:rPr>
          <w:szCs w:val="24"/>
        </w:rPr>
        <w:t xml:space="preserve"> </w:t>
      </w:r>
      <w:r w:rsidRPr="002E190C">
        <w:rPr>
          <w:szCs w:val="24"/>
        </w:rPr>
        <w:t xml:space="preserve">within 10 days after </w:t>
      </w:r>
      <w:r w:rsidR="003566F0" w:rsidRPr="002E190C">
        <w:rPr>
          <w:szCs w:val="24"/>
        </w:rPr>
        <w:t>Contractor</w:t>
      </w:r>
      <w:r w:rsidR="00A9645D" w:rsidRPr="002E190C">
        <w:rPr>
          <w:szCs w:val="24"/>
        </w:rPr>
        <w:t xml:space="preserve"> </w:t>
      </w:r>
      <w:r w:rsidRPr="002E190C">
        <w:rPr>
          <w:szCs w:val="24"/>
        </w:rPr>
        <w:t>receives payment for services.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rsidP="00D41E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720"/>
        <w:jc w:val="both"/>
        <w:rPr>
          <w:szCs w:val="24"/>
        </w:rPr>
      </w:pPr>
      <w:r w:rsidRPr="002E190C">
        <w:rPr>
          <w:szCs w:val="24"/>
        </w:rPr>
        <w:t>11.3.1</w:t>
      </w:r>
      <w:r w:rsidRPr="002E190C">
        <w:rPr>
          <w:szCs w:val="24"/>
        </w:rPr>
        <w:tab/>
      </w:r>
      <w:r w:rsidR="003566F0" w:rsidRPr="002E190C">
        <w:rPr>
          <w:szCs w:val="24"/>
        </w:rPr>
        <w:t>Contractor</w:t>
      </w:r>
      <w:r w:rsidR="00A9645D" w:rsidRPr="002E190C">
        <w:rPr>
          <w:szCs w:val="24"/>
        </w:rPr>
        <w:t xml:space="preserve"> </w:t>
      </w:r>
      <w:r w:rsidRPr="002E190C">
        <w:rPr>
          <w:szCs w:val="24"/>
        </w:rPr>
        <w:t xml:space="preserve"> agrees to pay interest as provided in Minn. Stat. §471.425 on any undisputed amount not paid on time to the subcontractor.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00A34ADA" w:rsidRPr="002E190C">
        <w:rPr>
          <w:szCs w:val="24"/>
        </w:rPr>
        <w:t>3</w:t>
      </w:r>
      <w:r w:rsidRPr="002E190C">
        <w:rPr>
          <w:szCs w:val="24"/>
        </w:rPr>
        <w:t>.</w:t>
      </w:r>
      <w:r w:rsidRPr="002E190C">
        <w:rPr>
          <w:szCs w:val="24"/>
        </w:rPr>
        <w:tab/>
      </w:r>
      <w:r w:rsidRPr="002E190C">
        <w:rPr>
          <w:szCs w:val="24"/>
          <w:u w:val="single"/>
        </w:rPr>
        <w:t>MODIFICATIONS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3</w:t>
      </w:r>
      <w:r w:rsidRPr="002E190C">
        <w:rPr>
          <w:szCs w:val="24"/>
        </w:rPr>
        <w:t>.1</w:t>
      </w:r>
      <w:r w:rsidRPr="002E190C">
        <w:rPr>
          <w:szCs w:val="24"/>
        </w:rPr>
        <w:tab/>
        <w:t xml:space="preserve">To alter, modify, or amend the </w:t>
      </w:r>
      <w:r w:rsidR="00EE096E" w:rsidRPr="002E190C">
        <w:rPr>
          <w:szCs w:val="24"/>
        </w:rPr>
        <w:t>Agreement</w:t>
      </w:r>
      <w:r w:rsidRPr="002E190C">
        <w:rPr>
          <w:szCs w:val="24"/>
        </w:rPr>
        <w:t xml:space="preserve">, the parties must have a written </w:t>
      </w:r>
      <w:r w:rsidR="00EE096E" w:rsidRPr="002E190C">
        <w:rPr>
          <w:szCs w:val="24"/>
        </w:rPr>
        <w:t>Agreement</w:t>
      </w:r>
      <w:r w:rsidRPr="002E190C">
        <w:rPr>
          <w:szCs w:val="24"/>
        </w:rPr>
        <w:t xml:space="preserve"> signed by their authorized representative(s).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3</w:t>
      </w:r>
      <w:r w:rsidRPr="002E190C">
        <w:rPr>
          <w:szCs w:val="24"/>
        </w:rPr>
        <w:t>.2</w:t>
      </w:r>
      <w:r w:rsidRPr="002E190C">
        <w:rPr>
          <w:szCs w:val="24"/>
        </w:rPr>
        <w:tab/>
        <w:t xml:space="preserve">An interpretation or variation to the </w:t>
      </w:r>
      <w:r w:rsidR="00EE096E" w:rsidRPr="002E190C">
        <w:rPr>
          <w:szCs w:val="24"/>
        </w:rPr>
        <w:t>Agreement</w:t>
      </w:r>
      <w:r w:rsidRPr="002E190C">
        <w:rPr>
          <w:szCs w:val="24"/>
        </w:rPr>
        <w:t xml:space="preserve"> that is not viewed by the parties as material does not require signature.</w:t>
      </w:r>
    </w:p>
    <w:p w:rsidR="00A34ADA" w:rsidRPr="002E190C" w:rsidRDefault="00A34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A34ADA" w:rsidRPr="002E190C" w:rsidRDefault="00A34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14.</w:t>
      </w:r>
      <w:r w:rsidRPr="002E190C">
        <w:rPr>
          <w:szCs w:val="24"/>
        </w:rPr>
        <w:tab/>
      </w:r>
      <w:r w:rsidRPr="002E190C">
        <w:rPr>
          <w:szCs w:val="24"/>
          <w:u w:val="single"/>
        </w:rPr>
        <w:t>CONFLI</w:t>
      </w:r>
      <w:r w:rsidR="008712D3">
        <w:rPr>
          <w:szCs w:val="24"/>
          <w:u w:val="single"/>
        </w:rPr>
        <w:t>C</w:t>
      </w:r>
      <w:r w:rsidRPr="002E190C">
        <w:rPr>
          <w:szCs w:val="24"/>
          <w:u w:val="single"/>
        </w:rPr>
        <w:t>T OF TERMS AND CONDITIONS</w:t>
      </w:r>
    </w:p>
    <w:p w:rsidR="00A34ADA" w:rsidRPr="002E190C" w:rsidRDefault="00A34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A34ADA" w:rsidRPr="002E190C" w:rsidRDefault="00A34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ab/>
        <w:t>If there is a conflict in the terms and conditions contained in this Agreement and the proposal submitted by the Contractor, the terms and conditions contained in this Agreement shall take precedence over those in the Contractor’s proposal.</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00A34ADA" w:rsidRPr="002E190C">
        <w:rPr>
          <w:szCs w:val="24"/>
        </w:rPr>
        <w:t>5</w:t>
      </w:r>
      <w:r w:rsidRPr="002E190C">
        <w:rPr>
          <w:szCs w:val="24"/>
        </w:rPr>
        <w:t>.</w:t>
      </w:r>
      <w:r w:rsidRPr="002E190C">
        <w:rPr>
          <w:szCs w:val="24"/>
        </w:rPr>
        <w:tab/>
      </w:r>
      <w:r w:rsidRPr="002E190C">
        <w:rPr>
          <w:szCs w:val="24"/>
          <w:u w:val="single"/>
        </w:rPr>
        <w:t>AFFIRMATIVE ACTION</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5</w:t>
      </w:r>
      <w:r w:rsidRPr="002E190C">
        <w:rPr>
          <w:szCs w:val="24"/>
        </w:rPr>
        <w:t>.1</w:t>
      </w:r>
      <w:r w:rsidRPr="002E190C">
        <w:rPr>
          <w:szCs w:val="24"/>
        </w:rPr>
        <w:tab/>
        <w:t xml:space="preserve">In accordance with Anoka County's Affirmative Action Policy and Anoka County Commissioners' policies against discrimination, no person shall illegally be excluded from full-time employment rights in, be denied the benefits of, or be otherwise subjected to discrimination in the program which is the subject of this </w:t>
      </w:r>
      <w:r w:rsidR="00EE096E" w:rsidRPr="002E190C">
        <w:rPr>
          <w:szCs w:val="24"/>
        </w:rPr>
        <w:t>Agreement</w:t>
      </w:r>
      <w:r w:rsidRPr="002E190C">
        <w:rPr>
          <w:szCs w:val="24"/>
        </w:rPr>
        <w:t xml:space="preserve"> on the basis of race, creed, color, sex, marital status, public assistance status, age, sexual orientation, disability, or national origin.</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5</w:t>
      </w:r>
      <w:r w:rsidRPr="002E190C">
        <w:rPr>
          <w:szCs w:val="24"/>
        </w:rPr>
        <w:t>.2</w:t>
      </w:r>
      <w:r w:rsidRPr="002E190C">
        <w:rPr>
          <w:szCs w:val="24"/>
        </w:rPr>
        <w:tab/>
      </w:r>
      <w:r w:rsidR="003566F0" w:rsidRPr="002E190C">
        <w:rPr>
          <w:szCs w:val="24"/>
        </w:rPr>
        <w:t>Contractor</w:t>
      </w:r>
      <w:r w:rsidR="00A9645D" w:rsidRPr="002E190C">
        <w:rPr>
          <w:szCs w:val="24"/>
        </w:rPr>
        <w:t xml:space="preserve"> </w:t>
      </w:r>
      <w:r w:rsidRPr="002E190C">
        <w:rPr>
          <w:szCs w:val="24"/>
        </w:rPr>
        <w:t>will comply with any applicable federal or state law regarding non-discrimination.</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8712D3" w:rsidRDefault="008712D3">
      <w:pPr>
        <w:rPr>
          <w:szCs w:val="24"/>
        </w:rPr>
      </w:pPr>
      <w:r>
        <w:rPr>
          <w:szCs w:val="24"/>
        </w:rPr>
        <w:br w:type="page"/>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00A34ADA" w:rsidRPr="002E190C">
        <w:rPr>
          <w:szCs w:val="24"/>
        </w:rPr>
        <w:t>6</w:t>
      </w:r>
      <w:r w:rsidRPr="002E190C">
        <w:rPr>
          <w:szCs w:val="24"/>
        </w:rPr>
        <w:t>.</w:t>
      </w:r>
      <w:r w:rsidRPr="002E190C">
        <w:rPr>
          <w:szCs w:val="24"/>
        </w:rPr>
        <w:tab/>
      </w:r>
      <w:r w:rsidRPr="002E190C">
        <w:rPr>
          <w:szCs w:val="24"/>
          <w:u w:val="single"/>
        </w:rPr>
        <w:t>DATA PRACTICES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6</w:t>
      </w:r>
      <w:r w:rsidRPr="002E190C">
        <w:rPr>
          <w:szCs w:val="24"/>
        </w:rPr>
        <w:t>.1</w:t>
      </w:r>
      <w:r w:rsidRPr="002E190C">
        <w:rPr>
          <w:szCs w:val="24"/>
        </w:rPr>
        <w:tab/>
        <w:t xml:space="preserve">In collecting, maintaining, storing, using, and disseminating data (including data on individuals) while providing Purchased Services, </w:t>
      </w:r>
      <w:r w:rsidR="003566F0" w:rsidRPr="002E190C">
        <w:rPr>
          <w:szCs w:val="24"/>
        </w:rPr>
        <w:t>Contractor</w:t>
      </w:r>
      <w:r w:rsidR="00A9645D" w:rsidRPr="002E190C">
        <w:rPr>
          <w:szCs w:val="24"/>
        </w:rPr>
        <w:t xml:space="preserve"> </w:t>
      </w:r>
      <w:r w:rsidRPr="002E190C">
        <w:rPr>
          <w:szCs w:val="24"/>
        </w:rPr>
        <w:t>agrees to abide by all pertinent state and federal statutes, rules and regulations covering data privacy, including, but not limited to, the Minnesota Government Data Practices Act and rules promulgated by the Commissioner of the Department of Administration.</w:t>
      </w:r>
    </w:p>
    <w:p w:rsidR="00A34ADA" w:rsidRPr="002E190C" w:rsidRDefault="00A34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p>
    <w:p w:rsidR="00A34ADA" w:rsidRPr="002E190C" w:rsidRDefault="00A34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16.2</w:t>
      </w:r>
      <w:r w:rsidRPr="002E190C">
        <w:rPr>
          <w:szCs w:val="24"/>
        </w:rPr>
        <w:tab/>
        <w:t xml:space="preserve">All data created, collected, received, stored, used, maintained or disseminated by the Contractor in performing the services in this Agreement is also subject to the provisions of Minnesota Statutes § 13 et. Seq. and, pursuant to that statute, the Contractor must comply with the requirements of that statute as if it were a government entity.  </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6</w:t>
      </w:r>
      <w:r w:rsidRPr="002E190C">
        <w:rPr>
          <w:szCs w:val="24"/>
        </w:rPr>
        <w:t>.3</w:t>
      </w:r>
      <w:r w:rsidRPr="002E190C">
        <w:rPr>
          <w:szCs w:val="24"/>
        </w:rPr>
        <w:tab/>
        <w:t>Pursuant to Minn. Stat. §</w:t>
      </w:r>
      <w:r w:rsidR="00976176" w:rsidRPr="002E190C">
        <w:rPr>
          <w:szCs w:val="24"/>
        </w:rPr>
        <w:t xml:space="preserve"> </w:t>
      </w:r>
      <w:r w:rsidRPr="002E190C">
        <w:rPr>
          <w:szCs w:val="24"/>
        </w:rPr>
        <w:t>13.05, subd. 11, all remedies set forth in Minn. Stat. §</w:t>
      </w:r>
      <w:r w:rsidR="00976176" w:rsidRPr="002E190C">
        <w:rPr>
          <w:szCs w:val="24"/>
        </w:rPr>
        <w:t xml:space="preserve"> </w:t>
      </w:r>
      <w:r w:rsidRPr="002E190C">
        <w:rPr>
          <w:szCs w:val="24"/>
        </w:rPr>
        <w:t xml:space="preserve">13.08 may apply to </w:t>
      </w:r>
      <w:r w:rsidR="003566F0" w:rsidRPr="002E190C">
        <w:rPr>
          <w:szCs w:val="24"/>
        </w:rPr>
        <w:t>Contractor</w:t>
      </w:r>
      <w:r w:rsidR="00A9645D" w:rsidRPr="002E190C">
        <w:rPr>
          <w:szCs w:val="24"/>
        </w:rPr>
        <w:t xml:space="preserve"> </w:t>
      </w:r>
      <w:r w:rsidRPr="002E190C">
        <w:rPr>
          <w:szCs w:val="24"/>
        </w:rPr>
        <w:t xml:space="preserve">. </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A34ADA" w:rsidRPr="002E190C">
        <w:rPr>
          <w:szCs w:val="24"/>
        </w:rPr>
        <w:t>6</w:t>
      </w:r>
      <w:r w:rsidRPr="002E190C">
        <w:rPr>
          <w:szCs w:val="24"/>
        </w:rPr>
        <w:t>.4</w:t>
      </w:r>
      <w:r w:rsidRPr="002E190C">
        <w:rPr>
          <w:szCs w:val="24"/>
        </w:rPr>
        <w:tab/>
      </w:r>
      <w:r w:rsidR="003566F0" w:rsidRPr="002E190C">
        <w:rPr>
          <w:szCs w:val="24"/>
        </w:rPr>
        <w:t>Contractor</w:t>
      </w:r>
      <w:r w:rsidR="00A9645D" w:rsidRPr="002E190C">
        <w:rPr>
          <w:szCs w:val="24"/>
        </w:rPr>
        <w:t xml:space="preserve"> </w:t>
      </w:r>
      <w:r w:rsidRPr="002E190C">
        <w:rPr>
          <w:szCs w:val="24"/>
        </w:rPr>
        <w:t xml:space="preserve"> is not required to provide public data to the public if that same data is available from Anoka County.</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7F49E7" w:rsidRPr="002E190C" w:rsidRDefault="007F4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00A34ADA" w:rsidRPr="002E190C">
        <w:rPr>
          <w:szCs w:val="24"/>
        </w:rPr>
        <w:t>7</w:t>
      </w:r>
      <w:r w:rsidRPr="002E190C">
        <w:rPr>
          <w:szCs w:val="24"/>
        </w:rPr>
        <w:t>.</w:t>
      </w:r>
      <w:r w:rsidRPr="002E190C">
        <w:rPr>
          <w:szCs w:val="24"/>
        </w:rPr>
        <w:tab/>
      </w:r>
      <w:r w:rsidRPr="002E190C">
        <w:rPr>
          <w:szCs w:val="24"/>
          <w:u w:val="single"/>
        </w:rPr>
        <w:t>EARLY TERMINATION</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A9645D" w:rsidRPr="002E190C" w:rsidRDefault="00A9645D" w:rsidP="00A9645D">
      <w:pPr>
        <w:tabs>
          <w:tab w:val="left" w:pos="-1200"/>
          <w:tab w:val="left" w:pos="-480"/>
          <w:tab w:val="left" w:pos="734"/>
          <w:tab w:val="left" w:pos="1713"/>
          <w:tab w:val="left" w:pos="2570"/>
          <w:tab w:val="left" w:pos="4800"/>
        </w:tabs>
        <w:jc w:val="both"/>
        <w:rPr>
          <w:szCs w:val="24"/>
        </w:rPr>
      </w:pPr>
      <w:r w:rsidRPr="002E190C">
        <w:rPr>
          <w:szCs w:val="24"/>
        </w:rPr>
        <w:t>1</w:t>
      </w:r>
      <w:r w:rsidR="00A34ADA" w:rsidRPr="002E190C">
        <w:rPr>
          <w:szCs w:val="24"/>
        </w:rPr>
        <w:t>7</w:t>
      </w:r>
      <w:r w:rsidRPr="002E190C">
        <w:rPr>
          <w:szCs w:val="24"/>
        </w:rPr>
        <w:t>.1</w:t>
      </w:r>
      <w:r w:rsidRPr="002E190C">
        <w:rPr>
          <w:szCs w:val="24"/>
        </w:rPr>
        <w:tab/>
        <w:t xml:space="preserve">This </w:t>
      </w:r>
      <w:r w:rsidR="004903B9" w:rsidRPr="002E190C">
        <w:rPr>
          <w:szCs w:val="24"/>
        </w:rPr>
        <w:t>Agreement</w:t>
      </w:r>
      <w:r w:rsidRPr="002E190C">
        <w:rPr>
          <w:szCs w:val="24"/>
        </w:rPr>
        <w:t xml:space="preserve"> will terminate under the following circumstances:</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A9645D" w:rsidP="00A9645D">
      <w:pPr>
        <w:tabs>
          <w:tab w:val="left" w:pos="-1200"/>
          <w:tab w:val="left" w:pos="-480"/>
          <w:tab w:val="left" w:pos="734"/>
          <w:tab w:val="left" w:pos="1713"/>
          <w:tab w:val="left" w:pos="2570"/>
          <w:tab w:val="left" w:pos="4800"/>
        </w:tabs>
        <w:ind w:left="1713" w:hanging="979"/>
        <w:jc w:val="both"/>
        <w:rPr>
          <w:szCs w:val="24"/>
        </w:rPr>
      </w:pPr>
      <w:r w:rsidRPr="002E190C">
        <w:rPr>
          <w:szCs w:val="24"/>
        </w:rPr>
        <w:t>1</w:t>
      </w:r>
      <w:r w:rsidR="00A34ADA" w:rsidRPr="002E190C">
        <w:rPr>
          <w:szCs w:val="24"/>
        </w:rPr>
        <w:t>7</w:t>
      </w:r>
      <w:r w:rsidRPr="002E190C">
        <w:rPr>
          <w:szCs w:val="24"/>
        </w:rPr>
        <w:t>.1.1</w:t>
      </w:r>
      <w:r w:rsidRPr="002E190C">
        <w:rPr>
          <w:szCs w:val="24"/>
        </w:rPr>
        <w:tab/>
        <w:t>by the parties’ mutual written agreement;</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A9645D" w:rsidP="00A9645D">
      <w:pPr>
        <w:tabs>
          <w:tab w:val="left" w:pos="-1200"/>
          <w:tab w:val="left" w:pos="-480"/>
          <w:tab w:val="left" w:pos="734"/>
          <w:tab w:val="left" w:pos="1713"/>
          <w:tab w:val="left" w:pos="2570"/>
          <w:tab w:val="left" w:pos="4800"/>
        </w:tabs>
        <w:ind w:left="1713" w:hanging="979"/>
        <w:jc w:val="both"/>
        <w:rPr>
          <w:szCs w:val="24"/>
        </w:rPr>
      </w:pPr>
      <w:r w:rsidRPr="002E190C">
        <w:rPr>
          <w:szCs w:val="24"/>
        </w:rPr>
        <w:t>1</w:t>
      </w:r>
      <w:r w:rsidR="00A34ADA" w:rsidRPr="002E190C">
        <w:rPr>
          <w:szCs w:val="24"/>
        </w:rPr>
        <w:t>7</w:t>
      </w:r>
      <w:r w:rsidRPr="002E190C">
        <w:rPr>
          <w:szCs w:val="24"/>
        </w:rPr>
        <w:t>.1.2</w:t>
      </w:r>
      <w:r w:rsidRPr="002E190C">
        <w:rPr>
          <w:szCs w:val="24"/>
        </w:rPr>
        <w:tab/>
      </w:r>
      <w:r w:rsidR="00A34ADA" w:rsidRPr="002E190C">
        <w:rPr>
          <w:szCs w:val="24"/>
        </w:rPr>
        <w:t xml:space="preserve">by the County upon fourteen (14) </w:t>
      </w:r>
      <w:r w:rsidRPr="002E190C">
        <w:rPr>
          <w:szCs w:val="24"/>
        </w:rPr>
        <w:t>days written notice</w:t>
      </w:r>
      <w:r w:rsidR="00A34ADA" w:rsidRPr="002E190C">
        <w:rPr>
          <w:szCs w:val="24"/>
        </w:rPr>
        <w:t xml:space="preserve"> delivered in person or by mail,</w:t>
      </w:r>
      <w:r w:rsidRPr="002E190C">
        <w:rPr>
          <w:szCs w:val="24"/>
        </w:rPr>
        <w:t xml:space="preserve"> specifying the termination date, with or without cause;</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A9645D"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1</w:t>
      </w:r>
      <w:r w:rsidR="00A34ADA" w:rsidRPr="002E190C">
        <w:rPr>
          <w:szCs w:val="24"/>
        </w:rPr>
        <w:t>7</w:t>
      </w:r>
      <w:r w:rsidRPr="002E190C">
        <w:rPr>
          <w:szCs w:val="24"/>
        </w:rPr>
        <w:t>.2</w:t>
      </w:r>
      <w:r w:rsidRPr="002E190C">
        <w:rPr>
          <w:szCs w:val="24"/>
        </w:rPr>
        <w:tab/>
        <w:t xml:space="preserve">If this </w:t>
      </w:r>
      <w:r w:rsidR="004903B9" w:rsidRPr="002E190C">
        <w:rPr>
          <w:szCs w:val="24"/>
        </w:rPr>
        <w:t>Agreement</w:t>
      </w:r>
      <w:r w:rsidRPr="002E190C">
        <w:rPr>
          <w:szCs w:val="24"/>
        </w:rPr>
        <w:t xml:space="preserve"> is terminated early, </w:t>
      </w:r>
      <w:r w:rsidR="003566F0" w:rsidRPr="002E190C">
        <w:rPr>
          <w:szCs w:val="24"/>
        </w:rPr>
        <w:t>Contractor</w:t>
      </w:r>
      <w:r w:rsidRPr="002E190C">
        <w:rPr>
          <w:szCs w:val="24"/>
        </w:rPr>
        <w:t xml:space="preserve"> is entitled to receive payment for Purchased Services satisfactorily performed up to the termination date.</w:t>
      </w:r>
    </w:p>
    <w:p w:rsidR="00A9645D" w:rsidRPr="002E190C" w:rsidRDefault="00A9645D" w:rsidP="00A9645D">
      <w:pPr>
        <w:tabs>
          <w:tab w:val="left" w:pos="-1200"/>
          <w:tab w:val="left" w:pos="-480"/>
          <w:tab w:val="left" w:pos="734"/>
          <w:tab w:val="left" w:pos="1713"/>
          <w:tab w:val="left" w:pos="2570"/>
          <w:tab w:val="left" w:pos="4800"/>
        </w:tabs>
        <w:jc w:val="both"/>
        <w:rPr>
          <w:szCs w:val="24"/>
        </w:rPr>
      </w:pPr>
    </w:p>
    <w:p w:rsidR="00A9645D" w:rsidRPr="002E190C" w:rsidRDefault="00A9645D"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1</w:t>
      </w:r>
      <w:r w:rsidR="00A34ADA" w:rsidRPr="002E190C">
        <w:rPr>
          <w:szCs w:val="24"/>
        </w:rPr>
        <w:t>7</w:t>
      </w:r>
      <w:r w:rsidRPr="002E190C">
        <w:rPr>
          <w:szCs w:val="24"/>
        </w:rPr>
        <w:t>.3</w:t>
      </w:r>
      <w:r w:rsidRPr="002E190C">
        <w:rPr>
          <w:szCs w:val="24"/>
        </w:rPr>
        <w:tab/>
        <w:t xml:space="preserve">Indemnity, Audit, and other affirmative obligations, such as records retention and data practices provisions, survive this </w:t>
      </w:r>
      <w:r w:rsidR="004903B9" w:rsidRPr="002E190C">
        <w:rPr>
          <w:szCs w:val="24"/>
        </w:rPr>
        <w:t>Agreement’</w:t>
      </w:r>
      <w:r w:rsidRPr="002E190C">
        <w:rPr>
          <w:szCs w:val="24"/>
        </w:rPr>
        <w:t>s termination.</w:t>
      </w:r>
    </w:p>
    <w:p w:rsidR="00A34ADA" w:rsidRDefault="00A34ADA" w:rsidP="00A9645D">
      <w:pPr>
        <w:tabs>
          <w:tab w:val="left" w:pos="-1200"/>
          <w:tab w:val="left" w:pos="-480"/>
          <w:tab w:val="left" w:pos="734"/>
          <w:tab w:val="left" w:pos="1713"/>
          <w:tab w:val="left" w:pos="2570"/>
          <w:tab w:val="left" w:pos="4800"/>
        </w:tabs>
        <w:ind w:left="734" w:hanging="734"/>
        <w:jc w:val="both"/>
        <w:rPr>
          <w:szCs w:val="24"/>
        </w:rPr>
      </w:pPr>
    </w:p>
    <w:p w:rsidR="008712D3" w:rsidRPr="002E190C" w:rsidRDefault="008712D3" w:rsidP="00A9645D">
      <w:pPr>
        <w:tabs>
          <w:tab w:val="left" w:pos="-1200"/>
          <w:tab w:val="left" w:pos="-480"/>
          <w:tab w:val="left" w:pos="734"/>
          <w:tab w:val="left" w:pos="1713"/>
          <w:tab w:val="left" w:pos="2570"/>
          <w:tab w:val="left" w:pos="4800"/>
        </w:tabs>
        <w:ind w:left="734" w:hanging="734"/>
        <w:jc w:val="both"/>
        <w:rPr>
          <w:szCs w:val="24"/>
        </w:rPr>
      </w:pPr>
    </w:p>
    <w:p w:rsidR="00A34ADA" w:rsidRPr="002E190C" w:rsidRDefault="00A34ADA"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18.</w:t>
      </w:r>
      <w:r w:rsidRPr="002E190C">
        <w:rPr>
          <w:szCs w:val="24"/>
        </w:rPr>
        <w:tab/>
      </w:r>
      <w:r w:rsidRPr="002E190C">
        <w:rPr>
          <w:szCs w:val="24"/>
          <w:u w:val="single"/>
        </w:rPr>
        <w:t>DEFAULT AND REMEDY</w:t>
      </w:r>
    </w:p>
    <w:p w:rsidR="00A34ADA" w:rsidRPr="002E190C" w:rsidRDefault="00A34ADA" w:rsidP="00A9645D">
      <w:pPr>
        <w:tabs>
          <w:tab w:val="left" w:pos="-1200"/>
          <w:tab w:val="left" w:pos="-480"/>
          <w:tab w:val="left" w:pos="734"/>
          <w:tab w:val="left" w:pos="1713"/>
          <w:tab w:val="left" w:pos="2570"/>
          <w:tab w:val="left" w:pos="4800"/>
        </w:tabs>
        <w:ind w:left="734" w:hanging="734"/>
        <w:jc w:val="both"/>
        <w:rPr>
          <w:szCs w:val="24"/>
        </w:rPr>
      </w:pPr>
    </w:p>
    <w:p w:rsidR="00A34ADA" w:rsidRPr="002E190C" w:rsidRDefault="00A34ADA" w:rsidP="00A9645D">
      <w:pPr>
        <w:tabs>
          <w:tab w:val="left" w:pos="-1200"/>
          <w:tab w:val="left" w:pos="-480"/>
          <w:tab w:val="left" w:pos="734"/>
          <w:tab w:val="left" w:pos="1713"/>
          <w:tab w:val="left" w:pos="2570"/>
          <w:tab w:val="left" w:pos="4800"/>
        </w:tabs>
        <w:ind w:left="734" w:hanging="734"/>
        <w:jc w:val="both"/>
        <w:rPr>
          <w:szCs w:val="24"/>
        </w:rPr>
      </w:pPr>
      <w:r w:rsidRPr="002E190C">
        <w:rPr>
          <w:szCs w:val="24"/>
        </w:rPr>
        <w:t>18.1</w:t>
      </w:r>
      <w:r w:rsidRPr="002E190C">
        <w:rPr>
          <w:szCs w:val="24"/>
        </w:rPr>
        <w:tab/>
        <w:t>Failure of the Contractor (including failure of any employee or agent of the Contractor) to abide by any of the terms, conditions, or requirements expressed in this Agreement shall constitute a default if not properly corrected by the Contractor upon receipt of a notice of deficiency and a request for compliance from the County.  In the event of a default by the Contractor, the County may cancel this Agreement by sending a written notice of cancellation to the Contractor at the address stated above, and may recover from the Contractor any damages sustained by the County which may directly or consequently arise out of the breach of this Agreement by the Contractor.</w:t>
      </w:r>
    </w:p>
    <w:p w:rsidR="00A9645D" w:rsidRPr="002E190C" w:rsidRDefault="00A9645D" w:rsidP="002630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720"/>
        <w:jc w:val="both"/>
        <w:rPr>
          <w:szCs w:val="24"/>
        </w:rPr>
      </w:pPr>
    </w:p>
    <w:p w:rsidR="008712D3" w:rsidRDefault="008712D3">
      <w:pPr>
        <w:rPr>
          <w:szCs w:val="24"/>
        </w:rPr>
      </w:pPr>
      <w:r>
        <w:rPr>
          <w:szCs w:val="24"/>
        </w:rPr>
        <w:br w:type="page"/>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r w:rsidRPr="002E190C">
        <w:rPr>
          <w:szCs w:val="24"/>
        </w:rPr>
        <w:t>1</w:t>
      </w:r>
      <w:r w:rsidR="00A34ADA" w:rsidRPr="002E190C">
        <w:rPr>
          <w:szCs w:val="24"/>
        </w:rPr>
        <w:t>9</w:t>
      </w:r>
      <w:r w:rsidRPr="002E190C">
        <w:rPr>
          <w:szCs w:val="24"/>
        </w:rPr>
        <w:t>.</w:t>
      </w:r>
      <w:r w:rsidRPr="002E190C">
        <w:rPr>
          <w:szCs w:val="24"/>
        </w:rPr>
        <w:tab/>
      </w:r>
      <w:r w:rsidRPr="002E190C">
        <w:rPr>
          <w:szCs w:val="24"/>
          <w:u w:val="single"/>
        </w:rPr>
        <w:t xml:space="preserve">ENTIRE </w:t>
      </w:r>
      <w:r w:rsidR="00EE096E" w:rsidRPr="002E190C">
        <w:rPr>
          <w:szCs w:val="24"/>
          <w:u w:val="single"/>
        </w:rPr>
        <w:t>AGREEMENT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7F49E7" w:rsidRPr="002E190C">
        <w:rPr>
          <w:szCs w:val="24"/>
        </w:rPr>
        <w:t>9</w:t>
      </w:r>
      <w:r w:rsidRPr="002E190C">
        <w:rPr>
          <w:szCs w:val="24"/>
        </w:rPr>
        <w:t>.1</w:t>
      </w:r>
      <w:r w:rsidRPr="002E190C">
        <w:rPr>
          <w:szCs w:val="24"/>
        </w:rPr>
        <w:tab/>
        <w:t xml:space="preserve">The parties’ entire </w:t>
      </w:r>
      <w:r w:rsidR="00EE096E" w:rsidRPr="002E190C">
        <w:rPr>
          <w:szCs w:val="24"/>
        </w:rPr>
        <w:t>Agreement</w:t>
      </w:r>
      <w:r w:rsidRPr="002E190C">
        <w:rPr>
          <w:szCs w:val="24"/>
        </w:rPr>
        <w:t xml:space="preserve"> is contained in this document.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7F49E7" w:rsidRPr="002E190C">
        <w:rPr>
          <w:szCs w:val="24"/>
        </w:rPr>
        <w:t>9</w:t>
      </w:r>
      <w:r w:rsidRPr="002E190C">
        <w:rPr>
          <w:szCs w:val="24"/>
        </w:rPr>
        <w:t>.2</w:t>
      </w:r>
      <w:r w:rsidRPr="002E190C">
        <w:rPr>
          <w:szCs w:val="24"/>
        </w:rPr>
        <w:tab/>
        <w:t xml:space="preserve">This </w:t>
      </w:r>
      <w:r w:rsidR="00EE096E" w:rsidRPr="002E190C">
        <w:rPr>
          <w:szCs w:val="24"/>
        </w:rPr>
        <w:t>Agreement</w:t>
      </w:r>
      <w:r w:rsidRPr="002E190C">
        <w:rPr>
          <w:szCs w:val="24"/>
        </w:rPr>
        <w:t xml:space="preserve"> supersedes all oral </w:t>
      </w:r>
      <w:r w:rsidR="00EE096E" w:rsidRPr="002E190C">
        <w:rPr>
          <w:szCs w:val="24"/>
        </w:rPr>
        <w:t>Agreement</w:t>
      </w:r>
      <w:r w:rsidRPr="002E190C">
        <w:rPr>
          <w:szCs w:val="24"/>
        </w:rPr>
        <w:t>s and negotiations by the parties relating to its subject matter.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szCs w:val="24"/>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szCs w:val="24"/>
        </w:rPr>
      </w:pPr>
      <w:r w:rsidRPr="002E190C">
        <w:rPr>
          <w:szCs w:val="24"/>
        </w:rPr>
        <w:t>1</w:t>
      </w:r>
      <w:r w:rsidR="007F49E7" w:rsidRPr="002E190C">
        <w:rPr>
          <w:szCs w:val="24"/>
        </w:rPr>
        <w:t>9</w:t>
      </w:r>
      <w:r w:rsidRPr="002E190C">
        <w:rPr>
          <w:szCs w:val="24"/>
        </w:rPr>
        <w:t>.3</w:t>
      </w:r>
      <w:r w:rsidRPr="002E190C">
        <w:rPr>
          <w:szCs w:val="24"/>
        </w:rPr>
        <w:tab/>
        <w:t xml:space="preserve">Items referred to in this </w:t>
      </w:r>
      <w:r w:rsidR="00EE096E" w:rsidRPr="002E190C">
        <w:rPr>
          <w:szCs w:val="24"/>
        </w:rPr>
        <w:t>Agreement</w:t>
      </w:r>
      <w:r w:rsidRPr="002E190C">
        <w:rPr>
          <w:szCs w:val="24"/>
        </w:rPr>
        <w:t xml:space="preserve"> are incorporated or attached and deemed to be part of the </w:t>
      </w:r>
      <w:r w:rsidR="00EE096E" w:rsidRPr="002E190C">
        <w:rPr>
          <w:szCs w:val="24"/>
        </w:rPr>
        <w:t>Agreement</w:t>
      </w:r>
      <w:r w:rsidRPr="002E190C">
        <w:rPr>
          <w:szCs w:val="24"/>
        </w:rPr>
        <w:t>.</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rsidR="00844CD8" w:rsidRPr="002E190C" w:rsidRDefault="0084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rsidR="00F221B6" w:rsidRPr="008712D3" w:rsidRDefault="003566F0" w:rsidP="00871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712D3">
        <w:rPr>
          <w:szCs w:val="24"/>
        </w:rPr>
        <w:t>Contractor</w:t>
      </w:r>
      <w:r w:rsidR="00A9645D" w:rsidRPr="008712D3">
        <w:rPr>
          <w:szCs w:val="24"/>
        </w:rPr>
        <w:t xml:space="preserve"> </w:t>
      </w:r>
      <w:r w:rsidR="00F221B6" w:rsidRPr="008712D3">
        <w:rPr>
          <w:szCs w:val="24"/>
        </w:rPr>
        <w:t xml:space="preserve">having signed this </w:t>
      </w:r>
      <w:r w:rsidR="00EE096E" w:rsidRPr="008712D3">
        <w:rPr>
          <w:szCs w:val="24"/>
        </w:rPr>
        <w:t>Agreement</w:t>
      </w:r>
      <w:r w:rsidR="00F221B6" w:rsidRPr="008712D3">
        <w:rPr>
          <w:szCs w:val="24"/>
        </w:rPr>
        <w:t xml:space="preserve"> and the Anoka County Board of Commissioners having approved this </w:t>
      </w:r>
      <w:r w:rsidR="00EE096E" w:rsidRPr="008712D3">
        <w:rPr>
          <w:szCs w:val="24"/>
        </w:rPr>
        <w:t>Agreement</w:t>
      </w:r>
      <w:r w:rsidR="00F221B6" w:rsidRPr="008712D3">
        <w:rPr>
          <w:szCs w:val="24"/>
        </w:rPr>
        <w:t xml:space="preserve"> on </w:t>
      </w:r>
      <w:r w:rsidR="008712D3">
        <w:rPr>
          <w:szCs w:val="24"/>
        </w:rPr>
        <w:t>September 11, 2012,</w:t>
      </w:r>
      <w:r w:rsidR="004903B9" w:rsidRPr="008712D3">
        <w:rPr>
          <w:szCs w:val="24"/>
        </w:rPr>
        <w:t xml:space="preserve"> and the prope</w:t>
      </w:r>
      <w:r w:rsidR="00F221B6" w:rsidRPr="008712D3">
        <w:rPr>
          <w:szCs w:val="24"/>
        </w:rPr>
        <w:t xml:space="preserve">r County officials having signed this </w:t>
      </w:r>
      <w:r w:rsidR="00EE096E" w:rsidRPr="008712D3">
        <w:rPr>
          <w:szCs w:val="24"/>
        </w:rPr>
        <w:t>Agreement</w:t>
      </w:r>
      <w:r w:rsidR="00F221B6" w:rsidRPr="008712D3">
        <w:rPr>
          <w:szCs w:val="24"/>
        </w:rPr>
        <w:t>, the parties agree to be bound by its provisions.</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hanging="2160"/>
      </w:pPr>
      <w:r w:rsidRPr="002E190C">
        <w:rPr>
          <w:b/>
        </w:rPr>
        <w:t>ANOKA COUNTY</w:t>
      </w:r>
      <w:r w:rsidRPr="002E190C">
        <w:rPr>
          <w:b/>
        </w:rPr>
        <w:tab/>
      </w:r>
      <w:r w:rsidRPr="002E190C">
        <w:rPr>
          <w:b/>
        </w:rPr>
        <w:tab/>
      </w:r>
      <w:r w:rsidRPr="002E190C">
        <w:rPr>
          <w:b/>
        </w:rPr>
        <w:tab/>
      </w:r>
      <w:r w:rsidRPr="002E190C">
        <w:rPr>
          <w:b/>
        </w:rPr>
        <w:tab/>
      </w:r>
      <w:r w:rsidRPr="002E190C">
        <w:rPr>
          <w:b/>
        </w:rPr>
        <w:tab/>
      </w:r>
      <w:r w:rsidR="00844CD8" w:rsidRPr="002E190C">
        <w:rPr>
          <w:b/>
        </w:rPr>
        <w:t>WSB &amp; ASSOCIATES, INC.</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 xml:space="preserve">By:  </w:t>
      </w:r>
      <w:r w:rsidR="002E190C">
        <w:t>__</w:t>
      </w:r>
      <w:r w:rsidR="007D7A50" w:rsidRPr="002315AE">
        <w:rPr>
          <w:u w:val="single"/>
        </w:rPr>
        <w:tab/>
      </w:r>
      <w:r w:rsidRPr="002315AE">
        <w:rPr>
          <w:u w:val="single"/>
        </w:rPr>
        <w:t>_________________________________</w:t>
      </w:r>
      <w:r w:rsidR="00937219">
        <w:tab/>
      </w:r>
      <w:r w:rsidRPr="002E190C">
        <w:t>By</w:t>
      </w:r>
      <w:proofErr w:type="gramStart"/>
      <w:r w:rsidRPr="002E190C">
        <w:t>:_</w:t>
      </w:r>
      <w:proofErr w:type="gramEnd"/>
      <w:r w:rsidRPr="002315AE">
        <w:rPr>
          <w:u w:val="single"/>
        </w:rPr>
        <w:t>________________________________</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ab/>
      </w:r>
      <w:r w:rsidR="004903B9" w:rsidRPr="002E190C">
        <w:t>Rhonda Sivarajah, Chair</w:t>
      </w:r>
      <w:r w:rsidRPr="002E190C">
        <w:tab/>
      </w:r>
      <w:r w:rsidRPr="002E190C">
        <w:tab/>
      </w:r>
      <w:r w:rsidRPr="002E190C">
        <w:tab/>
      </w:r>
      <w:r w:rsidR="001F6818" w:rsidRPr="002E190C">
        <w:t xml:space="preserve">       Pete Willenbring, P.E.</w:t>
      </w:r>
      <w:r w:rsidR="004903B9" w:rsidRPr="002E190C">
        <w:tab/>
      </w:r>
      <w:r w:rsidRPr="002E190C">
        <w:t xml:space="preserve"> </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u w:val="single"/>
        </w:rPr>
      </w:pPr>
      <w:r w:rsidRPr="002E190C">
        <w:tab/>
      </w:r>
      <w:r w:rsidR="004903B9" w:rsidRPr="002E190C">
        <w:t>Anoka County Bo</w:t>
      </w:r>
      <w:r w:rsidRPr="002E190C">
        <w:t>ard of Commissioners</w:t>
      </w:r>
      <w:r w:rsidR="00D2178F" w:rsidRPr="002E190C">
        <w:tab/>
        <w:t xml:space="preserve">       </w:t>
      </w:r>
      <w:r w:rsidR="001F6818" w:rsidRPr="002E190C">
        <w:t>Project Manager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u w:val="single"/>
        </w:rPr>
      </w:pPr>
      <w:r w:rsidRPr="002E190C">
        <w:t xml:space="preserve">Dated: </w:t>
      </w:r>
      <w:r w:rsidRPr="002315AE">
        <w:rPr>
          <w:u w:val="single"/>
        </w:rPr>
        <w:t>________________________</w:t>
      </w:r>
      <w:r w:rsidRPr="002E190C">
        <w:t>_________</w:t>
      </w:r>
      <w:r w:rsidRPr="002E190C">
        <w:tab/>
        <w:t xml:space="preserve">Dated: </w:t>
      </w:r>
      <w:r w:rsidRPr="002315AE">
        <w:rPr>
          <w:u w:val="single"/>
        </w:rPr>
        <w:t>_______________________</w:t>
      </w:r>
    </w:p>
    <w:p w:rsidR="002315AE" w:rsidRPr="002315AE" w:rsidRDefault="002315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u w:val="single"/>
        </w:rPr>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315AE" w:rsidRDefault="002315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u w:val="single"/>
        </w:rPr>
      </w:pPr>
      <w:r>
        <w:t>Attest</w:t>
      </w:r>
      <w:r w:rsidR="00F221B6" w:rsidRPr="002E190C">
        <w:t>:</w:t>
      </w:r>
      <w:r w:rsidR="00F221B6" w:rsidRPr="002E190C">
        <w:tab/>
      </w:r>
      <w:r w:rsidR="00F221B6" w:rsidRPr="002315AE">
        <w:rPr>
          <w:u w:val="single"/>
        </w:rPr>
        <w:t>_________________________________</w:t>
      </w:r>
    </w:p>
    <w:p w:rsidR="00CC2378"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ab/>
      </w:r>
      <w:r w:rsidR="004903B9" w:rsidRPr="002E190C">
        <w:t>Jerry Soma</w:t>
      </w:r>
    </w:p>
    <w:p w:rsidR="00F221B6" w:rsidRPr="002E190C" w:rsidRDefault="00CC2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ab/>
      </w:r>
      <w:r w:rsidR="00F221B6" w:rsidRPr="002E190C">
        <w:t>Anoka County Administrator</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Approved as to Form:</w:t>
      </w: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CC2378" w:rsidRPr="002E190C" w:rsidRDefault="00CC2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By:</w:t>
      </w:r>
      <w:r w:rsidRPr="002E190C">
        <w:tab/>
      </w:r>
      <w:r w:rsidRPr="002315AE">
        <w:rPr>
          <w:u w:val="single"/>
        </w:rPr>
        <w:t>_________________________________</w:t>
      </w:r>
    </w:p>
    <w:p w:rsidR="00844CD8" w:rsidRPr="002E190C"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ab/>
      </w:r>
      <w:r w:rsidR="00844CD8" w:rsidRPr="002E190C">
        <w:t>Nancy Norman Sommer,</w:t>
      </w:r>
    </w:p>
    <w:p w:rsidR="00F221B6" w:rsidRDefault="0084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 w:rsidRPr="002E190C">
        <w:tab/>
        <w:t>Assist</w:t>
      </w:r>
      <w:r w:rsidR="00F221B6" w:rsidRPr="002E190C">
        <w:t xml:space="preserve">ant </w:t>
      </w:r>
      <w:r w:rsidR="009002BF" w:rsidRPr="002E190C">
        <w:t xml:space="preserve">Anoka </w:t>
      </w:r>
      <w:r w:rsidR="00F221B6" w:rsidRPr="002E190C">
        <w:t>County Attorney</w:t>
      </w:r>
    </w:p>
    <w:p w:rsidR="00F221B6" w:rsidRDefault="00F22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p w:rsidR="00F221B6" w:rsidRDefault="00F221B6">
      <w:pPr>
        <w:tabs>
          <w:tab w:val="right" w:pos="9360"/>
        </w:tabs>
        <w:spacing w:line="240" w:lineRule="exact"/>
      </w:pPr>
    </w:p>
    <w:p w:rsidR="00F221B6" w:rsidRDefault="00F221B6" w:rsidP="007F49E7"/>
    <w:sectPr w:rsidR="00F221B6" w:rsidSect="00F90089">
      <w:headerReference w:type="default" r:id="rId7"/>
      <w:footerReference w:type="even" r:id="rId8"/>
      <w:footerReference w:type="default" r:id="rId9"/>
      <w:footnotePr>
        <w:numFmt w:val="lowerLetter"/>
      </w:footnotePr>
      <w:endnotePr>
        <w:numFmt w:val="lowerLetter"/>
      </w:endnotePr>
      <w:type w:val="continuous"/>
      <w:pgSz w:w="12240" w:h="15840"/>
      <w:pgMar w:top="965" w:right="1440" w:bottom="720" w:left="1440" w:header="96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18" w:rsidRDefault="001F6818">
      <w:r>
        <w:separator/>
      </w:r>
    </w:p>
  </w:endnote>
  <w:endnote w:type="continuationSeparator" w:id="0">
    <w:p w:rsidR="001F6818" w:rsidRDefault="001F6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2986"/>
      <w:docPartObj>
        <w:docPartGallery w:val="Page Numbers (Bottom of Page)"/>
        <w:docPartUnique/>
      </w:docPartObj>
    </w:sdtPr>
    <w:sdtContent>
      <w:p w:rsidR="00C25F52" w:rsidRDefault="00362BE0">
        <w:pPr>
          <w:pStyle w:val="Footer"/>
          <w:jc w:val="center"/>
        </w:pPr>
        <w:fldSimple w:instr=" PAGE   \* MERGEFORMAT ">
          <w:r w:rsidR="002315AE">
            <w:rPr>
              <w:noProof/>
            </w:rPr>
            <w:t>6</w:t>
          </w:r>
        </w:fldSimple>
      </w:p>
    </w:sdtContent>
  </w:sdt>
  <w:p w:rsidR="001F6818" w:rsidRDefault="001F6818">
    <w:pPr>
      <w:tabs>
        <w:tab w:val="center"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2990"/>
      <w:docPartObj>
        <w:docPartGallery w:val="Page Numbers (Bottom of Page)"/>
        <w:docPartUnique/>
      </w:docPartObj>
    </w:sdtPr>
    <w:sdtContent>
      <w:p w:rsidR="00C25F52" w:rsidRDefault="00362BE0">
        <w:pPr>
          <w:pStyle w:val="Footer"/>
          <w:jc w:val="center"/>
        </w:pPr>
        <w:fldSimple w:instr=" PAGE   \* MERGEFORMAT ">
          <w:r w:rsidR="007D7A50">
            <w:rPr>
              <w:noProof/>
            </w:rPr>
            <w:t>5</w:t>
          </w:r>
        </w:fldSimple>
      </w:p>
    </w:sdtContent>
  </w:sdt>
  <w:p w:rsidR="001F6818" w:rsidRDefault="001F6818">
    <w:pPr>
      <w:tabs>
        <w:tab w:val="center" w:pos="468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18" w:rsidRDefault="001F6818">
      <w:r>
        <w:separator/>
      </w:r>
    </w:p>
  </w:footnote>
  <w:footnote w:type="continuationSeparator" w:id="0">
    <w:p w:rsidR="001F6818" w:rsidRDefault="001F6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18" w:rsidRDefault="001F6818" w:rsidP="00A0401F">
    <w:pPr>
      <w:tabs>
        <w:tab w:val="right" w:pos="9360"/>
      </w:tabs>
      <w:rPr>
        <w:rFonts w:ascii="Times" w:hAnsi="Time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4A6EA5"/>
    <w:rsid w:val="000C18BE"/>
    <w:rsid w:val="00160423"/>
    <w:rsid w:val="0018542C"/>
    <w:rsid w:val="001D54A2"/>
    <w:rsid w:val="001F6818"/>
    <w:rsid w:val="00207471"/>
    <w:rsid w:val="002315AE"/>
    <w:rsid w:val="00240A7C"/>
    <w:rsid w:val="00263072"/>
    <w:rsid w:val="002D6564"/>
    <w:rsid w:val="002E190C"/>
    <w:rsid w:val="003566F0"/>
    <w:rsid w:val="00362BE0"/>
    <w:rsid w:val="0039094C"/>
    <w:rsid w:val="003A59FE"/>
    <w:rsid w:val="003B60EC"/>
    <w:rsid w:val="004442DA"/>
    <w:rsid w:val="004466C5"/>
    <w:rsid w:val="00470A08"/>
    <w:rsid w:val="004903B9"/>
    <w:rsid w:val="004A6730"/>
    <w:rsid w:val="004A6EA5"/>
    <w:rsid w:val="004B43E2"/>
    <w:rsid w:val="004E2DE0"/>
    <w:rsid w:val="00501CEC"/>
    <w:rsid w:val="00543E89"/>
    <w:rsid w:val="005B147A"/>
    <w:rsid w:val="005C302D"/>
    <w:rsid w:val="006C5BF1"/>
    <w:rsid w:val="006F1B43"/>
    <w:rsid w:val="007703D9"/>
    <w:rsid w:val="007C0E73"/>
    <w:rsid w:val="007D6794"/>
    <w:rsid w:val="007D7A50"/>
    <w:rsid w:val="007F0699"/>
    <w:rsid w:val="007F49E7"/>
    <w:rsid w:val="00844CD8"/>
    <w:rsid w:val="00856013"/>
    <w:rsid w:val="008712D3"/>
    <w:rsid w:val="008F0A2E"/>
    <w:rsid w:val="009002BF"/>
    <w:rsid w:val="00937219"/>
    <w:rsid w:val="00976176"/>
    <w:rsid w:val="009B6300"/>
    <w:rsid w:val="009C719C"/>
    <w:rsid w:val="00A0401F"/>
    <w:rsid w:val="00A34ADA"/>
    <w:rsid w:val="00A4464C"/>
    <w:rsid w:val="00A46028"/>
    <w:rsid w:val="00A9645D"/>
    <w:rsid w:val="00AB1B93"/>
    <w:rsid w:val="00B33AC1"/>
    <w:rsid w:val="00B852A3"/>
    <w:rsid w:val="00B971C5"/>
    <w:rsid w:val="00BA1805"/>
    <w:rsid w:val="00BC4A1C"/>
    <w:rsid w:val="00BF21F6"/>
    <w:rsid w:val="00C259DC"/>
    <w:rsid w:val="00C25F52"/>
    <w:rsid w:val="00C2750E"/>
    <w:rsid w:val="00C5306F"/>
    <w:rsid w:val="00C76D3B"/>
    <w:rsid w:val="00CA02CE"/>
    <w:rsid w:val="00CC2378"/>
    <w:rsid w:val="00CF4A89"/>
    <w:rsid w:val="00D2178F"/>
    <w:rsid w:val="00D41EEF"/>
    <w:rsid w:val="00DA345F"/>
    <w:rsid w:val="00DE3BA7"/>
    <w:rsid w:val="00E359D9"/>
    <w:rsid w:val="00E67D8C"/>
    <w:rsid w:val="00EB279D"/>
    <w:rsid w:val="00ED7DDA"/>
    <w:rsid w:val="00EE096E"/>
    <w:rsid w:val="00F221B6"/>
    <w:rsid w:val="00F40146"/>
    <w:rsid w:val="00F90089"/>
    <w:rsid w:val="00FB1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0089"/>
    <w:pPr>
      <w:tabs>
        <w:tab w:val="center" w:pos="4320"/>
        <w:tab w:val="right" w:pos="8640"/>
      </w:tabs>
    </w:pPr>
  </w:style>
  <w:style w:type="character" w:customStyle="1" w:styleId="Technical1">
    <w:name w:val="Technical[1]"/>
    <w:rsid w:val="00F90089"/>
    <w:rPr>
      <w:b/>
      <w:sz w:val="36"/>
    </w:rPr>
  </w:style>
  <w:style w:type="character" w:customStyle="1" w:styleId="Technical2">
    <w:name w:val="Technical[2]"/>
    <w:rsid w:val="00F90089"/>
    <w:rPr>
      <w:b/>
      <w:u w:val="single"/>
    </w:rPr>
  </w:style>
  <w:style w:type="character" w:customStyle="1" w:styleId="Technical3">
    <w:name w:val="Technical[3]"/>
    <w:rsid w:val="00F90089"/>
    <w:rPr>
      <w:b/>
    </w:rPr>
  </w:style>
  <w:style w:type="character" w:customStyle="1" w:styleId="Technical4">
    <w:name w:val="Technical[4]"/>
    <w:rsid w:val="00F90089"/>
    <w:rPr>
      <w:b/>
    </w:rPr>
  </w:style>
  <w:style w:type="character" w:customStyle="1" w:styleId="Technical5">
    <w:name w:val="Technical[5]"/>
    <w:rsid w:val="00F90089"/>
    <w:rPr>
      <w:b/>
    </w:rPr>
  </w:style>
  <w:style w:type="character" w:customStyle="1" w:styleId="Technical6">
    <w:name w:val="Technical[6]"/>
    <w:rsid w:val="00F90089"/>
    <w:rPr>
      <w:b/>
    </w:rPr>
  </w:style>
  <w:style w:type="character" w:customStyle="1" w:styleId="Technical7">
    <w:name w:val="Technical[7]"/>
    <w:rsid w:val="00F90089"/>
    <w:rPr>
      <w:b/>
    </w:rPr>
  </w:style>
  <w:style w:type="character" w:customStyle="1" w:styleId="Technical8">
    <w:name w:val="Technical[8]"/>
    <w:rsid w:val="00F90089"/>
    <w:rPr>
      <w:b/>
    </w:rPr>
  </w:style>
  <w:style w:type="paragraph" w:customStyle="1" w:styleId="Level9">
    <w:name w:val="Level 9"/>
    <w:basedOn w:val="Normal"/>
    <w:rsid w:val="00F90089"/>
    <w:pPr>
      <w:widowControl w:val="0"/>
    </w:pPr>
    <w:rPr>
      <w:b/>
    </w:rPr>
  </w:style>
  <w:style w:type="character" w:customStyle="1" w:styleId="Document1">
    <w:name w:val="Document[1]"/>
    <w:rsid w:val="00F90089"/>
    <w:rPr>
      <w:b/>
      <w:sz w:val="36"/>
    </w:rPr>
  </w:style>
  <w:style w:type="character" w:customStyle="1" w:styleId="Document2">
    <w:name w:val="Document[2]"/>
    <w:rsid w:val="00F90089"/>
    <w:rPr>
      <w:b/>
      <w:u w:val="single"/>
    </w:rPr>
  </w:style>
  <w:style w:type="character" w:customStyle="1" w:styleId="Document3">
    <w:name w:val="Document[3]"/>
    <w:rsid w:val="00F90089"/>
    <w:rPr>
      <w:b/>
    </w:rPr>
  </w:style>
  <w:style w:type="character" w:customStyle="1" w:styleId="Document4">
    <w:name w:val="Document[4]"/>
    <w:rsid w:val="00F90089"/>
    <w:rPr>
      <w:b/>
      <w:i/>
    </w:rPr>
  </w:style>
  <w:style w:type="character" w:customStyle="1" w:styleId="Document5">
    <w:name w:val="Document[5]"/>
    <w:rsid w:val="00F90089"/>
  </w:style>
  <w:style w:type="character" w:customStyle="1" w:styleId="Document6">
    <w:name w:val="Document[6]"/>
    <w:rsid w:val="00F90089"/>
  </w:style>
  <w:style w:type="character" w:customStyle="1" w:styleId="Document7">
    <w:name w:val="Document[7]"/>
    <w:rsid w:val="00F90089"/>
  </w:style>
  <w:style w:type="character" w:customStyle="1" w:styleId="Document8">
    <w:name w:val="Document[8]"/>
    <w:rsid w:val="00F90089"/>
  </w:style>
  <w:style w:type="character" w:customStyle="1" w:styleId="RightPar1">
    <w:name w:val="Right Par[1]"/>
    <w:rsid w:val="00F90089"/>
  </w:style>
  <w:style w:type="character" w:customStyle="1" w:styleId="RightPar2">
    <w:name w:val="Right Par[2]"/>
    <w:rsid w:val="00F90089"/>
  </w:style>
  <w:style w:type="character" w:customStyle="1" w:styleId="RightPar3">
    <w:name w:val="Right Par[3]"/>
    <w:rsid w:val="00F90089"/>
  </w:style>
  <w:style w:type="character" w:customStyle="1" w:styleId="RightPar4">
    <w:name w:val="Right Par[4]"/>
    <w:rsid w:val="00F90089"/>
  </w:style>
  <w:style w:type="character" w:customStyle="1" w:styleId="RightPar5">
    <w:name w:val="Right Par[5]"/>
    <w:rsid w:val="00F90089"/>
  </w:style>
  <w:style w:type="character" w:customStyle="1" w:styleId="RightPar6">
    <w:name w:val="Right Par[6]"/>
    <w:rsid w:val="00F90089"/>
  </w:style>
  <w:style w:type="character" w:customStyle="1" w:styleId="RightPar7">
    <w:name w:val="Right Par[7]"/>
    <w:rsid w:val="00F90089"/>
  </w:style>
  <w:style w:type="character" w:customStyle="1" w:styleId="RightPar8">
    <w:name w:val="Right Par[8]"/>
    <w:rsid w:val="00F90089"/>
  </w:style>
  <w:style w:type="character" w:customStyle="1" w:styleId="Pleading">
    <w:name w:val="Pleading"/>
    <w:rsid w:val="00F90089"/>
  </w:style>
  <w:style w:type="character" w:customStyle="1" w:styleId="TechInit">
    <w:name w:val="Tech Init"/>
    <w:rsid w:val="00F90089"/>
  </w:style>
  <w:style w:type="character" w:customStyle="1" w:styleId="DocInit">
    <w:name w:val="Doc Init"/>
    <w:rsid w:val="00F90089"/>
  </w:style>
  <w:style w:type="character" w:customStyle="1" w:styleId="Bibliogrphy">
    <w:name w:val="Bibliogrphy"/>
    <w:rsid w:val="00F90089"/>
  </w:style>
  <w:style w:type="character" w:styleId="PageNumber">
    <w:name w:val="page number"/>
    <w:basedOn w:val="DefaultParagraphFont"/>
    <w:rsid w:val="00F90089"/>
  </w:style>
  <w:style w:type="paragraph" w:styleId="Header">
    <w:name w:val="header"/>
    <w:basedOn w:val="Normal"/>
    <w:link w:val="HeaderChar"/>
    <w:uiPriority w:val="99"/>
    <w:rsid w:val="00F90089"/>
    <w:pPr>
      <w:tabs>
        <w:tab w:val="center" w:pos="4320"/>
        <w:tab w:val="right" w:pos="8640"/>
      </w:tabs>
    </w:pPr>
  </w:style>
  <w:style w:type="character" w:customStyle="1" w:styleId="FooterChar">
    <w:name w:val="Footer Char"/>
    <w:basedOn w:val="DefaultParagraphFont"/>
    <w:link w:val="Footer"/>
    <w:uiPriority w:val="99"/>
    <w:rsid w:val="00C25F52"/>
    <w:rPr>
      <w:sz w:val="24"/>
    </w:rPr>
  </w:style>
  <w:style w:type="character" w:customStyle="1" w:styleId="HeaderChar">
    <w:name w:val="Header Char"/>
    <w:basedOn w:val="DefaultParagraphFont"/>
    <w:link w:val="Header"/>
    <w:uiPriority w:val="99"/>
    <w:rsid w:val="00C25F52"/>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1943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CONTRACT</vt:lpstr>
    </vt:vector>
  </TitlesOfParts>
  <Company>..</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Standard</dc:creator>
  <cp:keywords/>
  <cp:lastModifiedBy>KLRisvol</cp:lastModifiedBy>
  <cp:revision>2</cp:revision>
  <cp:lastPrinted>2012-09-11T21:05:00Z</cp:lastPrinted>
  <dcterms:created xsi:type="dcterms:W3CDTF">2012-09-12T15:30:00Z</dcterms:created>
  <dcterms:modified xsi:type="dcterms:W3CDTF">2012-09-12T15:30:00Z</dcterms:modified>
</cp:coreProperties>
</file>