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9EA" w:rsidRDefault="003D09EA" w:rsidP="003D09EA">
      <w:pPr>
        <w:jc w:val="both"/>
        <w:rPr>
          <w:rFonts w:ascii="Times New Roman" w:hAnsi="Times New Roman" w:cs="Times New Roman"/>
          <w:sz w:val="23"/>
          <w:szCs w:val="23"/>
        </w:rPr>
      </w:pPr>
      <w:r>
        <w:rPr>
          <w:rFonts w:ascii="Times New Roman" w:hAnsi="Times New Roman" w:cs="Times New Roman"/>
          <w:sz w:val="23"/>
          <w:szCs w:val="23"/>
        </w:rPr>
        <w:t>Excerpt from 9-11-12 County Board meeting minutes:</w:t>
      </w:r>
    </w:p>
    <w:p w:rsidR="003D09EA" w:rsidRDefault="003D09EA" w:rsidP="003D09EA">
      <w:pPr>
        <w:jc w:val="both"/>
        <w:rPr>
          <w:rFonts w:ascii="Times New Roman" w:hAnsi="Times New Roman" w:cs="Times New Roman"/>
          <w:sz w:val="23"/>
          <w:szCs w:val="23"/>
        </w:rPr>
      </w:pPr>
    </w:p>
    <w:p w:rsidR="003D09EA" w:rsidRDefault="003D09EA" w:rsidP="003D09EA">
      <w:pPr>
        <w:jc w:val="both"/>
        <w:rPr>
          <w:rFonts w:ascii="Times New Roman" w:hAnsi="Times New Roman" w:cs="Times New Roman"/>
          <w:sz w:val="23"/>
          <w:szCs w:val="23"/>
        </w:rPr>
      </w:pPr>
    </w:p>
    <w:p w:rsidR="003D09EA" w:rsidRPr="003D09EA" w:rsidRDefault="003D09EA" w:rsidP="003D09EA">
      <w:pPr>
        <w:jc w:val="both"/>
        <w:rPr>
          <w:rFonts w:ascii="Times New Roman" w:hAnsi="Times New Roman" w:cs="Times New Roman"/>
          <w:sz w:val="23"/>
          <w:szCs w:val="23"/>
        </w:rPr>
      </w:pPr>
      <w:r w:rsidRPr="003D09EA">
        <w:rPr>
          <w:rFonts w:ascii="Times New Roman" w:hAnsi="Times New Roman" w:cs="Times New Roman"/>
          <w:sz w:val="23"/>
          <w:szCs w:val="23"/>
        </w:rPr>
        <w:t xml:space="preserve">Commissioner Look presented the Wetlands Review Committee report from the meeting of August 30, 2012.  </w:t>
      </w:r>
    </w:p>
    <w:p w:rsidR="003D09EA" w:rsidRPr="003D09EA" w:rsidRDefault="003D09EA" w:rsidP="003D09EA">
      <w:pPr>
        <w:tabs>
          <w:tab w:val="left" w:pos="1440"/>
          <w:tab w:val="left" w:pos="2160"/>
          <w:tab w:val="left" w:pos="2880"/>
          <w:tab w:val="left" w:pos="3600"/>
          <w:tab w:val="left" w:pos="4320"/>
          <w:tab w:val="left" w:pos="5040"/>
        </w:tabs>
        <w:jc w:val="both"/>
        <w:rPr>
          <w:rFonts w:ascii="Times New Roman" w:hAnsi="Times New Roman" w:cs="Times New Roman"/>
          <w:b/>
          <w:sz w:val="23"/>
          <w:szCs w:val="23"/>
        </w:rPr>
      </w:pPr>
    </w:p>
    <w:p w:rsidR="003D09EA" w:rsidRDefault="003D09EA" w:rsidP="003D09EA">
      <w:pPr>
        <w:pStyle w:val="ListParagraph"/>
        <w:numPr>
          <w:ilvl w:val="0"/>
          <w:numId w:val="1"/>
        </w:numPr>
        <w:tabs>
          <w:tab w:val="left" w:pos="1440"/>
          <w:tab w:val="left" w:pos="2160"/>
          <w:tab w:val="left" w:pos="2880"/>
          <w:tab w:val="left" w:pos="3600"/>
          <w:tab w:val="left" w:pos="4320"/>
          <w:tab w:val="left" w:pos="5040"/>
        </w:tabs>
        <w:rPr>
          <w:b/>
          <w:sz w:val="23"/>
          <w:szCs w:val="23"/>
        </w:rPr>
      </w:pPr>
      <w:r>
        <w:rPr>
          <w:rFonts w:cs="Times New Roman"/>
          <w:sz w:val="23"/>
          <w:szCs w:val="23"/>
        </w:rPr>
        <w:t xml:space="preserve">Commissioner </w:t>
      </w:r>
      <w:r>
        <w:rPr>
          <w:sz w:val="23"/>
          <w:szCs w:val="23"/>
        </w:rPr>
        <w:t>Westerberg</w:t>
      </w:r>
      <w:r>
        <w:rPr>
          <w:rFonts w:cs="Times New Roman"/>
          <w:sz w:val="23"/>
          <w:szCs w:val="23"/>
        </w:rPr>
        <w:t xml:space="preserve"> made motion</w:t>
      </w:r>
      <w:r>
        <w:rPr>
          <w:sz w:val="23"/>
          <w:szCs w:val="23"/>
        </w:rPr>
        <w:t xml:space="preserve"> approving the following, </w:t>
      </w:r>
      <w:r>
        <w:rPr>
          <w:rFonts w:cs="Times New Roman"/>
          <w:sz w:val="23"/>
          <w:szCs w:val="23"/>
        </w:rPr>
        <w:t>subject to review by the county attorney as to form and legality</w:t>
      </w:r>
      <w:r>
        <w:rPr>
          <w:sz w:val="23"/>
          <w:szCs w:val="23"/>
        </w:rPr>
        <w:t>:</w:t>
      </w:r>
    </w:p>
    <w:p w:rsidR="003D09EA" w:rsidRDefault="003D09EA" w:rsidP="003D09EA">
      <w:pPr>
        <w:pStyle w:val="ListParagraph"/>
        <w:tabs>
          <w:tab w:val="left" w:pos="1440"/>
          <w:tab w:val="left" w:pos="2160"/>
          <w:tab w:val="left" w:pos="2880"/>
          <w:tab w:val="left" w:pos="3600"/>
          <w:tab w:val="left" w:pos="4320"/>
          <w:tab w:val="left" w:pos="5040"/>
        </w:tabs>
        <w:rPr>
          <w:b/>
          <w:sz w:val="23"/>
          <w:szCs w:val="23"/>
        </w:rPr>
      </w:pPr>
    </w:p>
    <w:p w:rsidR="003D09EA" w:rsidRDefault="003D09EA" w:rsidP="003D09EA">
      <w:pPr>
        <w:pStyle w:val="ListParagraph"/>
        <w:numPr>
          <w:ilvl w:val="1"/>
          <w:numId w:val="2"/>
        </w:numPr>
        <w:tabs>
          <w:tab w:val="left" w:pos="1440"/>
          <w:tab w:val="left" w:pos="2160"/>
          <w:tab w:val="left" w:pos="2880"/>
          <w:tab w:val="left" w:pos="3600"/>
          <w:tab w:val="left" w:pos="4320"/>
          <w:tab w:val="left" w:pos="5040"/>
        </w:tabs>
        <w:outlineLvl w:val="0"/>
        <w:rPr>
          <w:sz w:val="23"/>
          <w:szCs w:val="23"/>
        </w:rPr>
      </w:pPr>
      <w:r>
        <w:rPr>
          <w:sz w:val="23"/>
          <w:szCs w:val="23"/>
        </w:rPr>
        <w:t xml:space="preserve">The Coon Lake Improvement District (CLID) may fund the Outlet Diversion of County Ditch 56 Project as a water quality improvement project and that the activity is consistent with section 8. h. of the Order to Establish, Resolution #2008-10, which reads “Such other programs, plans, studies, developments, or implementations as are allowed or permitted by law and approved by the county board from time to time.”  Minnesota Statute § 103B.551, </w:t>
      </w:r>
      <w:proofErr w:type="spellStart"/>
      <w:r>
        <w:rPr>
          <w:sz w:val="23"/>
          <w:szCs w:val="23"/>
        </w:rPr>
        <w:t>Subd</w:t>
      </w:r>
      <w:proofErr w:type="spellEnd"/>
      <w:r>
        <w:rPr>
          <w:sz w:val="23"/>
          <w:szCs w:val="23"/>
        </w:rPr>
        <w:t>. 3(3), permits the plan, study, development or implementation to “change the course current or cross section of public waters.”</w:t>
      </w:r>
    </w:p>
    <w:p w:rsidR="003D09EA" w:rsidRDefault="003D09EA" w:rsidP="003D09EA">
      <w:pPr>
        <w:pStyle w:val="ListParagraph"/>
        <w:tabs>
          <w:tab w:val="left" w:pos="720"/>
          <w:tab w:val="left" w:pos="1440"/>
          <w:tab w:val="left" w:pos="2160"/>
          <w:tab w:val="left" w:pos="2880"/>
          <w:tab w:val="left" w:pos="3600"/>
          <w:tab w:val="left" w:pos="4320"/>
          <w:tab w:val="left" w:pos="5040"/>
          <w:tab w:val="right" w:pos="9720"/>
        </w:tabs>
        <w:rPr>
          <w:szCs w:val="24"/>
        </w:rPr>
      </w:pPr>
    </w:p>
    <w:p w:rsidR="003D09EA" w:rsidRDefault="003D09EA" w:rsidP="003D09EA">
      <w:pPr>
        <w:pStyle w:val="ListParagraph"/>
        <w:numPr>
          <w:ilvl w:val="1"/>
          <w:numId w:val="2"/>
        </w:numPr>
        <w:tabs>
          <w:tab w:val="left" w:pos="1440"/>
          <w:tab w:val="left" w:pos="2160"/>
          <w:tab w:val="left" w:pos="2880"/>
          <w:tab w:val="left" w:pos="3600"/>
          <w:tab w:val="left" w:pos="4320"/>
          <w:tab w:val="left" w:pos="5040"/>
        </w:tabs>
        <w:outlineLvl w:val="0"/>
        <w:rPr>
          <w:sz w:val="23"/>
          <w:szCs w:val="23"/>
        </w:rPr>
      </w:pPr>
      <w:r>
        <w:rPr>
          <w:sz w:val="23"/>
          <w:szCs w:val="23"/>
        </w:rPr>
        <w:t>Awarding Contract #2012-0285 in the amount of $40,766.00 to WSB and Associates, Inc., 701 Xenia Avenue South, Suite 300, Minneapolis, MN 55416; based on the County Issued RFP dated May 18, 2012, and their proposal dated June 15, 2012, and further authorizing the county board chair and county administrator to execute said agreement.</w:t>
      </w:r>
    </w:p>
    <w:p w:rsidR="003D09EA" w:rsidRDefault="003D09EA" w:rsidP="003D09EA">
      <w:pPr>
        <w:pStyle w:val="ListParagraph"/>
        <w:tabs>
          <w:tab w:val="left" w:pos="720"/>
          <w:tab w:val="left" w:pos="1440"/>
          <w:tab w:val="left" w:pos="2160"/>
          <w:tab w:val="left" w:pos="2880"/>
          <w:tab w:val="left" w:pos="3600"/>
          <w:tab w:val="left" w:pos="4320"/>
          <w:tab w:val="left" w:pos="5040"/>
          <w:tab w:val="right" w:pos="9720"/>
        </w:tabs>
        <w:rPr>
          <w:szCs w:val="24"/>
        </w:rPr>
      </w:pPr>
    </w:p>
    <w:p w:rsidR="003D09EA" w:rsidRDefault="003D09EA" w:rsidP="003D09EA">
      <w:pPr>
        <w:pStyle w:val="ListParagraph"/>
        <w:numPr>
          <w:ilvl w:val="1"/>
          <w:numId w:val="2"/>
        </w:numPr>
        <w:tabs>
          <w:tab w:val="left" w:pos="1440"/>
          <w:tab w:val="left" w:pos="2160"/>
          <w:tab w:val="left" w:pos="2880"/>
          <w:tab w:val="left" w:pos="3600"/>
          <w:tab w:val="left" w:pos="4320"/>
          <w:tab w:val="left" w:pos="5040"/>
        </w:tabs>
        <w:outlineLvl w:val="0"/>
        <w:rPr>
          <w:sz w:val="23"/>
          <w:szCs w:val="23"/>
        </w:rPr>
      </w:pPr>
      <w:r>
        <w:rPr>
          <w:sz w:val="23"/>
          <w:szCs w:val="23"/>
        </w:rPr>
        <w:t xml:space="preserve">Authorizing the Notice to Proceed </w:t>
      </w:r>
      <w:proofErr w:type="gramStart"/>
      <w:r>
        <w:rPr>
          <w:sz w:val="23"/>
          <w:szCs w:val="23"/>
        </w:rPr>
        <w:t>be</w:t>
      </w:r>
      <w:proofErr w:type="gramEnd"/>
      <w:r>
        <w:rPr>
          <w:sz w:val="23"/>
          <w:szCs w:val="23"/>
        </w:rPr>
        <w:t xml:space="preserve"> issued to WSB, following the execution of said contract, for Task 1 only in the amount of $15,248 with the amount of $15,248 to be split equally between CLID and Anoka County.</w:t>
      </w:r>
    </w:p>
    <w:p w:rsidR="003D09EA" w:rsidRDefault="003D09EA" w:rsidP="003D09EA">
      <w:pPr>
        <w:pStyle w:val="ListParagraph"/>
        <w:tabs>
          <w:tab w:val="left" w:pos="720"/>
          <w:tab w:val="left" w:pos="1440"/>
          <w:tab w:val="left" w:pos="2160"/>
          <w:tab w:val="left" w:pos="2880"/>
          <w:tab w:val="left" w:pos="3600"/>
          <w:tab w:val="left" w:pos="4320"/>
          <w:tab w:val="left" w:pos="5040"/>
          <w:tab w:val="right" w:pos="9720"/>
        </w:tabs>
        <w:rPr>
          <w:szCs w:val="24"/>
        </w:rPr>
      </w:pPr>
    </w:p>
    <w:p w:rsidR="003D09EA" w:rsidRDefault="003D09EA" w:rsidP="003D09EA">
      <w:pPr>
        <w:pStyle w:val="ListParagraph"/>
        <w:numPr>
          <w:ilvl w:val="1"/>
          <w:numId w:val="2"/>
        </w:numPr>
        <w:tabs>
          <w:tab w:val="left" w:pos="1440"/>
          <w:tab w:val="left" w:pos="2160"/>
          <w:tab w:val="left" w:pos="2880"/>
          <w:tab w:val="left" w:pos="3600"/>
          <w:tab w:val="left" w:pos="4320"/>
          <w:tab w:val="left" w:pos="5040"/>
        </w:tabs>
        <w:outlineLvl w:val="0"/>
        <w:rPr>
          <w:sz w:val="23"/>
          <w:szCs w:val="23"/>
        </w:rPr>
      </w:pPr>
      <w:r>
        <w:rPr>
          <w:sz w:val="23"/>
          <w:szCs w:val="23"/>
        </w:rPr>
        <w:t>Contract #2012-</w:t>
      </w:r>
      <w:r>
        <w:rPr>
          <w:color w:val="1F497D"/>
        </w:rPr>
        <w:t>0286</w:t>
      </w:r>
      <w:r>
        <w:rPr>
          <w:sz w:val="23"/>
          <w:szCs w:val="23"/>
        </w:rPr>
        <w:t>, Joint Powers Agreement between Anoka County and CLID for cost sharing for Task 1 of the contract between Anoka County and WSB whereby CLID agrees to pay for 50% of the cost of Task 1 not to exceed $7,624.00.  The JPA shall include a clause stating that the county makes no commitment to fund future tasks for engineering or project construction, further authorizing the county board chair and county administrator to execute said Joint Powers Agreement.</w:t>
      </w:r>
    </w:p>
    <w:p w:rsidR="003D09EA" w:rsidRDefault="003D09EA" w:rsidP="003D09EA">
      <w:pPr>
        <w:pStyle w:val="ListParagraph"/>
        <w:rPr>
          <w:sz w:val="23"/>
          <w:szCs w:val="23"/>
        </w:rPr>
      </w:pPr>
    </w:p>
    <w:p w:rsidR="003D09EA" w:rsidRDefault="003D09EA" w:rsidP="003D09EA">
      <w:pPr>
        <w:pStyle w:val="ListParagraph"/>
        <w:rPr>
          <w:sz w:val="23"/>
          <w:szCs w:val="23"/>
        </w:rPr>
      </w:pPr>
      <w:r>
        <w:rPr>
          <w:rFonts w:cs="Times New Roman"/>
          <w:sz w:val="23"/>
          <w:szCs w:val="23"/>
        </w:rPr>
        <w:t xml:space="preserve">Commissioner Look seconded the motion.  Upon roll call vote, motion carried unanimously.  </w:t>
      </w:r>
    </w:p>
    <w:p w:rsidR="00692938" w:rsidRDefault="00692938"/>
    <w:sectPr w:rsidR="00692938" w:rsidSect="006929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33AC0"/>
    <w:multiLevelType w:val="multilevel"/>
    <w:tmpl w:val="CF685A9C"/>
    <w:lvl w:ilvl="0">
      <w:start w:val="1"/>
      <w:numFmt w:val="decimal"/>
      <w:lvlText w:val="%1."/>
      <w:lvlJc w:val="left"/>
      <w:pPr>
        <w:tabs>
          <w:tab w:val="num" w:pos="0"/>
        </w:tabs>
        <w:ind w:left="720" w:hanging="720"/>
      </w:pPr>
    </w:lvl>
    <w:lvl w:ilvl="1">
      <w:start w:val="1"/>
      <w:numFmt w:val="upperLetter"/>
      <w:lvlText w:val="%2."/>
      <w:lvlJc w:val="left"/>
      <w:pPr>
        <w:tabs>
          <w:tab w:val="num" w:pos="720"/>
        </w:tabs>
        <w:ind w:left="1440" w:hanging="720"/>
      </w:pPr>
    </w:lvl>
    <w:lvl w:ilvl="2">
      <w:start w:val="1"/>
      <w:numFmt w:val="decimal"/>
      <w:lvlText w:val="(%3)"/>
      <w:lvlJc w:val="left"/>
      <w:pPr>
        <w:tabs>
          <w:tab w:val="num" w:pos="1440"/>
        </w:tabs>
        <w:ind w:left="2160" w:hanging="720"/>
      </w:pPr>
    </w:lvl>
    <w:lvl w:ilvl="3">
      <w:start w:val="1"/>
      <w:numFmt w:val="lowerLetter"/>
      <w:lvlText w:val="(%4)"/>
      <w:lvlJc w:val="left"/>
      <w:pPr>
        <w:tabs>
          <w:tab w:val="num" w:pos="2160"/>
        </w:tabs>
        <w:ind w:left="2880" w:hanging="720"/>
      </w:pPr>
    </w:lvl>
    <w:lvl w:ilvl="4">
      <w:start w:val="1"/>
      <w:numFmt w:val="decimal"/>
      <w:lvlText w:val="%5)"/>
      <w:lvlJc w:val="left"/>
      <w:pPr>
        <w:tabs>
          <w:tab w:val="num" w:pos="2880"/>
        </w:tabs>
        <w:ind w:left="3600" w:hanging="720"/>
      </w:pPr>
    </w:lvl>
    <w:lvl w:ilvl="5">
      <w:start w:val="1"/>
      <w:numFmt w:val="lowerLetter"/>
      <w:lvlText w:val="%6)"/>
      <w:lvlJc w:val="left"/>
      <w:pPr>
        <w:tabs>
          <w:tab w:val="num" w:pos="3600"/>
        </w:tabs>
        <w:ind w:left="4320" w:hanging="720"/>
      </w:pPr>
    </w:lvl>
    <w:lvl w:ilvl="6">
      <w:start w:val="1"/>
      <w:numFmt w:val="none"/>
      <w:lvlRestart w:val="0"/>
      <w:lvlText w:val="-"/>
      <w:lvlJc w:val="left"/>
      <w:pPr>
        <w:tabs>
          <w:tab w:val="num" w:pos="4320"/>
        </w:tabs>
        <w:ind w:left="4680" w:hanging="360"/>
      </w:pPr>
    </w:lvl>
    <w:lvl w:ilvl="7">
      <w:start w:val="1"/>
      <w:numFmt w:val="none"/>
      <w:lvlText w:val=""/>
      <w:lvlJc w:val="left"/>
      <w:pPr>
        <w:tabs>
          <w:tab w:val="num" w:pos="3960"/>
        </w:tabs>
        <w:ind w:left="3744" w:hanging="1224"/>
      </w:pPr>
    </w:lvl>
    <w:lvl w:ilvl="8">
      <w:start w:val="1"/>
      <w:numFmt w:val="none"/>
      <w:lvlText w:val=""/>
      <w:lvlJc w:val="left"/>
      <w:pPr>
        <w:tabs>
          <w:tab w:val="num" w:pos="4680"/>
        </w:tabs>
        <w:ind w:left="4320" w:hanging="1440"/>
      </w:pPr>
    </w:lvl>
  </w:abstractNum>
  <w:abstractNum w:abstractNumId="1">
    <w:nsid w:val="27C8611B"/>
    <w:multiLevelType w:val="multilevel"/>
    <w:tmpl w:val="15FEEFBA"/>
    <w:lvl w:ilvl="0">
      <w:start w:val="1"/>
      <w:numFmt w:val="decimal"/>
      <w:lvlText w:val="%1."/>
      <w:lvlJc w:val="left"/>
      <w:pPr>
        <w:ind w:left="720" w:hanging="720"/>
      </w:pPr>
      <w:rPr>
        <w:rFonts w:ascii="Times New Roman" w:hAnsi="Times New Roman" w:cs="Times New Roman" w:hint="default"/>
        <w:b w:val="0"/>
        <w:i w:val="0"/>
        <w:sz w:val="23"/>
      </w:rPr>
    </w:lvl>
    <w:lvl w:ilvl="1">
      <w:start w:val="1"/>
      <w:numFmt w:val="upperLetter"/>
      <w:lvlText w:val="%2."/>
      <w:lvlJc w:val="left"/>
      <w:pPr>
        <w:ind w:left="1440" w:hanging="1080"/>
      </w:pPr>
      <w:rPr>
        <w:rFonts w:ascii="Times New Roman" w:hAnsi="Times New Roman" w:cs="Times New Roman" w:hint="default"/>
        <w:b w:val="0"/>
        <w:i w:val="0"/>
        <w:sz w:val="23"/>
      </w:rPr>
    </w:lvl>
    <w:lvl w:ilvl="2">
      <w:start w:val="1"/>
      <w:numFmt w:val="decimal"/>
      <w:lvlText w:val="(%3)"/>
      <w:lvlJc w:val="left"/>
      <w:pPr>
        <w:ind w:left="2160" w:hanging="1440"/>
      </w:pPr>
      <w:rPr>
        <w:rFonts w:ascii="Times New Roman" w:hAnsi="Times New Roman" w:cs="Times New Roman" w:hint="default"/>
        <w:b w:val="0"/>
        <w:i w:val="0"/>
        <w:sz w:val="23"/>
      </w:rPr>
    </w:lvl>
    <w:lvl w:ilvl="3">
      <w:start w:val="1"/>
      <w:numFmt w:val="lowerLetter"/>
      <w:lvlText w:val="(%4.)"/>
      <w:lvlJc w:val="left"/>
      <w:pPr>
        <w:ind w:left="2880" w:hanging="1800"/>
      </w:pPr>
      <w:rPr>
        <w:rFonts w:ascii="Times New Roman" w:hAnsi="Times New Roman" w:cs="Times New Roman" w:hint="default"/>
        <w:b w:val="0"/>
        <w:i w:val="0"/>
        <w:sz w:val="23"/>
      </w:rPr>
    </w:lvl>
    <w:lvl w:ilvl="4">
      <w:start w:val="1"/>
      <w:numFmt w:val="none"/>
      <w:lvlText w:val=""/>
      <w:lvlJc w:val="left"/>
      <w:pPr>
        <w:ind w:left="2880" w:hanging="144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09EA"/>
    <w:rsid w:val="001C0464"/>
    <w:rsid w:val="003D09EA"/>
    <w:rsid w:val="0048181B"/>
    <w:rsid w:val="006929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9E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9EA"/>
    <w:pPr>
      <w:ind w:left="720"/>
      <w:contextualSpacing/>
      <w:jc w:val="both"/>
    </w:pPr>
    <w:rPr>
      <w:rFonts w:ascii="Times New Roman" w:hAnsi="Times New Roman" w:cstheme="minorBidi"/>
      <w:sz w:val="24"/>
    </w:rPr>
  </w:style>
</w:styles>
</file>

<file path=word/webSettings.xml><?xml version="1.0" encoding="utf-8"?>
<w:webSettings xmlns:r="http://schemas.openxmlformats.org/officeDocument/2006/relationships" xmlns:w="http://schemas.openxmlformats.org/wordprocessingml/2006/main">
  <w:divs>
    <w:div w:id="122286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1685</Characters>
  <Application>Microsoft Office Word</Application>
  <DocSecurity>0</DocSecurity>
  <Lines>14</Lines>
  <Paragraphs>3</Paragraphs>
  <ScaleCrop>false</ScaleCrop>
  <Company>Anoka County</Company>
  <LinksUpToDate>false</LinksUpToDate>
  <CharactersWithSpaces>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KLRisvol</dc:creator>
  <cp:keywords/>
  <dc:description/>
  <cp:lastModifiedBy>KLRisvol</cp:lastModifiedBy>
  <cp:revision>2</cp:revision>
  <dcterms:created xsi:type="dcterms:W3CDTF">2013-01-03T14:54:00Z</dcterms:created>
  <dcterms:modified xsi:type="dcterms:W3CDTF">2013-01-03T14:54:00Z</dcterms:modified>
</cp:coreProperties>
</file>