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C6" w:rsidRPr="0007051F" w:rsidRDefault="00406CFE">
      <w:pPr>
        <w:rPr>
          <w:b/>
          <w:sz w:val="32"/>
          <w:szCs w:val="32"/>
          <w:u w:val="single"/>
        </w:rPr>
      </w:pPr>
      <w:r>
        <w:rPr>
          <w:b/>
          <w:sz w:val="32"/>
          <w:szCs w:val="32"/>
          <w:u w:val="single"/>
        </w:rPr>
        <w:t>Highway</w:t>
      </w:r>
      <w:r w:rsidR="0007051F" w:rsidRPr="0007051F">
        <w:rPr>
          <w:b/>
          <w:sz w:val="32"/>
          <w:szCs w:val="32"/>
          <w:u w:val="single"/>
        </w:rPr>
        <w:t xml:space="preserve"> Web</w:t>
      </w:r>
      <w:r w:rsidR="0007051F">
        <w:rPr>
          <w:b/>
          <w:sz w:val="32"/>
          <w:szCs w:val="32"/>
          <w:u w:val="single"/>
        </w:rPr>
        <w:t xml:space="preserve"> Application Tools</w:t>
      </w:r>
    </w:p>
    <w:p w:rsidR="0007051F" w:rsidRPr="00C837D9" w:rsidRDefault="0007051F">
      <w:pPr>
        <w:rPr>
          <w:b/>
        </w:rPr>
      </w:pPr>
    </w:p>
    <w:p w:rsidR="00C837D9" w:rsidRPr="00C710B4" w:rsidRDefault="00C837D9" w:rsidP="00C837D9">
      <w:pPr>
        <w:rPr>
          <w:b/>
          <w:i/>
          <w:sz w:val="24"/>
          <w:szCs w:val="24"/>
        </w:rPr>
      </w:pPr>
      <w:r>
        <w:rPr>
          <w:b/>
          <w:i/>
          <w:sz w:val="26"/>
          <w:szCs w:val="26"/>
        </w:rPr>
        <w:t>Basic</w:t>
      </w:r>
      <w:r w:rsidRPr="005748BB">
        <w:rPr>
          <w:b/>
          <w:i/>
          <w:sz w:val="26"/>
          <w:szCs w:val="26"/>
        </w:rPr>
        <w:t xml:space="preserve"> ID tools:</w:t>
      </w:r>
      <w:r>
        <w:rPr>
          <w:b/>
          <w:i/>
          <w:sz w:val="24"/>
          <w:szCs w:val="24"/>
        </w:rPr>
        <w:t xml:space="preserve"> </w:t>
      </w:r>
    </w:p>
    <w:p w:rsidR="00C837D9" w:rsidRDefault="00406CFE" w:rsidP="00C837D9">
      <w:pPr>
        <w:rPr>
          <w:sz w:val="24"/>
          <w:szCs w:val="24"/>
        </w:rPr>
      </w:pPr>
      <w:r>
        <w:rPr>
          <w:sz w:val="24"/>
          <w:szCs w:val="24"/>
        </w:rPr>
        <w:t>Clicking on a construction icon on the map</w:t>
      </w:r>
      <w:r w:rsidR="00C837D9">
        <w:rPr>
          <w:sz w:val="24"/>
          <w:szCs w:val="24"/>
        </w:rPr>
        <w:t xml:space="preserve"> will produce a popup window with </w:t>
      </w:r>
      <w:r>
        <w:rPr>
          <w:sz w:val="24"/>
          <w:szCs w:val="24"/>
        </w:rPr>
        <w:t xml:space="preserve">project </w:t>
      </w:r>
      <w:r w:rsidR="00C837D9">
        <w:rPr>
          <w:sz w:val="24"/>
          <w:szCs w:val="24"/>
        </w:rPr>
        <w:t>information and a link to additional information.</w:t>
      </w:r>
    </w:p>
    <w:p w:rsidR="00C837D9" w:rsidRPr="00C837D9" w:rsidRDefault="00C837D9" w:rsidP="00C837D9"/>
    <w:p w:rsidR="00C837D9" w:rsidRPr="005D6C35" w:rsidRDefault="00C837D9" w:rsidP="00C837D9">
      <w:pPr>
        <w:rPr>
          <w:b/>
          <w:i/>
          <w:sz w:val="28"/>
          <w:szCs w:val="28"/>
        </w:rPr>
      </w:pPr>
      <w:r>
        <w:rPr>
          <w:b/>
          <w:i/>
          <w:sz w:val="28"/>
          <w:szCs w:val="28"/>
        </w:rPr>
        <w:t>Search/Locate</w:t>
      </w:r>
      <w:r w:rsidRPr="0007051F">
        <w:rPr>
          <w:b/>
          <w:i/>
          <w:sz w:val="28"/>
          <w:szCs w:val="28"/>
        </w:rPr>
        <w:t xml:space="preserve"> tools:</w:t>
      </w:r>
    </w:p>
    <w:p w:rsidR="00C837D9" w:rsidRPr="00C837D9" w:rsidRDefault="00C837D9" w:rsidP="00C837D9"/>
    <w:p w:rsidR="00406CFE" w:rsidRPr="00406CFE" w:rsidRDefault="00406CFE" w:rsidP="00406CFE">
      <w:pPr>
        <w:pStyle w:val="Default"/>
      </w:pPr>
      <w:r>
        <w:rPr>
          <w:noProof/>
        </w:rPr>
        <w:drawing>
          <wp:inline distT="0" distB="0" distL="0" distR="0">
            <wp:extent cx="295275" cy="295275"/>
            <wp:effectExtent l="19050" t="0" r="9525" b="0"/>
            <wp:docPr id="1" name="Picture 1" descr="S:\Highway\Highway\flexviewer2_5\assets\images\flagman_ahead_CU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ghway\Highway\flexviewer2_5\assets\images\flagman_ahead_CUT_2.png"/>
                    <pic:cNvPicPr>
                      <a:picLocks noChangeAspect="1" noChangeArrowheads="1"/>
                    </pic:cNvPicPr>
                  </pic:nvPicPr>
                  <pic:blipFill>
                    <a:blip r:embed="rId4"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r>
        <w:rPr>
          <w:noProof/>
        </w:rPr>
        <w:t xml:space="preserve"> </w:t>
      </w:r>
      <w:r>
        <w:rPr>
          <w:sz w:val="23"/>
          <w:szCs w:val="23"/>
        </w:rPr>
        <w:t xml:space="preserve">Clicking on this tool displays a pop-up window displaying </w:t>
      </w:r>
      <w:proofErr w:type="gramStart"/>
      <w:r>
        <w:rPr>
          <w:sz w:val="23"/>
          <w:szCs w:val="23"/>
        </w:rPr>
        <w:t>all of the</w:t>
      </w:r>
      <w:proofErr w:type="gramEnd"/>
      <w:r>
        <w:rPr>
          <w:sz w:val="23"/>
          <w:szCs w:val="23"/>
        </w:rPr>
        <w:t xml:space="preserve"> construction project mid points within the county. Click on the arrow to the right of the attributes to display a link with additional info about the project. Click anywhere else within the project rectangle to zoom to the project location on the map. </w:t>
      </w:r>
    </w:p>
    <w:p w:rsidR="00C837D9" w:rsidRDefault="00406CFE" w:rsidP="00406CFE">
      <w:pPr>
        <w:rPr>
          <w:sz w:val="24"/>
          <w:szCs w:val="24"/>
        </w:rPr>
      </w:pPr>
      <w:r>
        <w:rPr>
          <w:sz w:val="23"/>
          <w:szCs w:val="23"/>
        </w:rPr>
        <w:t>You can also limit the projects shown to a particular city by clicking on the binoculars icon (Search by City), entering a city name and clicking search.</w:t>
      </w:r>
    </w:p>
    <w:p w:rsidR="00C837D9" w:rsidRPr="00C837D9" w:rsidRDefault="00C837D9" w:rsidP="00C837D9">
      <w:pPr>
        <w:rPr>
          <w:b/>
          <w:i/>
        </w:rPr>
      </w:pPr>
    </w:p>
    <w:p w:rsidR="00C837D9" w:rsidRDefault="00C837D9">
      <w:pPr>
        <w:rPr>
          <w:sz w:val="24"/>
          <w:szCs w:val="24"/>
        </w:rPr>
      </w:pPr>
      <w:r>
        <w:rPr>
          <w:noProof/>
          <w:sz w:val="24"/>
          <w:szCs w:val="24"/>
        </w:rPr>
        <w:drawing>
          <wp:inline distT="0" distB="0" distL="0" distR="0">
            <wp:extent cx="276225" cy="276225"/>
            <wp:effectExtent l="19050" t="0" r="9525" b="0"/>
            <wp:docPr id="4" name="Picture 1" descr="S:\Highway\DayCare\flexviewer2_5\assets\images\i_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ghway\DayCare\flexviewer2_5\assets\images\i_home.png"/>
                    <pic:cNvPicPr>
                      <a:picLocks noChangeAspect="1" noChangeArrowheads="1"/>
                    </pic:cNvPicPr>
                  </pic:nvPicPr>
                  <pic:blipFill>
                    <a:blip r:embed="rId5"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sz w:val="24"/>
          <w:szCs w:val="24"/>
        </w:rPr>
        <w:t xml:space="preserve"> Use this tool to search for an address.  Enter an address in the pop-up window (Enter a house number, a street name or partial street name).  If multiple matches are returned, click on the address that you are looking for and the map will zoom to that address. </w:t>
      </w:r>
    </w:p>
    <w:p w:rsidR="00C837D9" w:rsidRDefault="00C837D9">
      <w:pPr>
        <w:rPr>
          <w:sz w:val="24"/>
          <w:szCs w:val="24"/>
        </w:rPr>
      </w:pPr>
      <w:r>
        <w:rPr>
          <w:sz w:val="24"/>
          <w:szCs w:val="24"/>
        </w:rPr>
        <w:t xml:space="preserve">Tips:  </w:t>
      </w:r>
    </w:p>
    <w:p w:rsidR="00C837D9" w:rsidRDefault="00C837D9">
      <w:pPr>
        <w:rPr>
          <w:sz w:val="24"/>
          <w:szCs w:val="24"/>
        </w:rPr>
      </w:pPr>
      <w:r>
        <w:rPr>
          <w:sz w:val="24"/>
          <w:szCs w:val="24"/>
        </w:rPr>
        <w:t>-</w:t>
      </w:r>
      <w:r w:rsidRPr="00C837D9">
        <w:rPr>
          <w:sz w:val="24"/>
          <w:szCs w:val="24"/>
        </w:rPr>
        <w:t xml:space="preserve">Do not include city name or any punctuation.  </w:t>
      </w:r>
    </w:p>
    <w:p w:rsidR="00C837D9" w:rsidRDefault="00C837D9">
      <w:pPr>
        <w:rPr>
          <w:sz w:val="24"/>
          <w:szCs w:val="24"/>
        </w:rPr>
      </w:pPr>
      <w:r>
        <w:rPr>
          <w:sz w:val="24"/>
          <w:szCs w:val="24"/>
        </w:rPr>
        <w:t>-</w:t>
      </w:r>
      <w:r w:rsidRPr="00C837D9">
        <w:rPr>
          <w:sz w:val="24"/>
          <w:szCs w:val="24"/>
        </w:rPr>
        <w:t>If you are having trouble locating an address, try entering just the house number, or just the street name</w:t>
      </w:r>
      <w:r>
        <w:rPr>
          <w:sz w:val="24"/>
          <w:szCs w:val="24"/>
        </w:rPr>
        <w:t>, or even just a portion of the street name</w:t>
      </w:r>
      <w:r w:rsidRPr="00C837D9">
        <w:rPr>
          <w:sz w:val="24"/>
          <w:szCs w:val="24"/>
        </w:rPr>
        <w:t>.</w:t>
      </w:r>
    </w:p>
    <w:p w:rsidR="00406CFE" w:rsidRDefault="00406CFE">
      <w:pPr>
        <w:rPr>
          <w:sz w:val="24"/>
          <w:szCs w:val="24"/>
        </w:rPr>
      </w:pPr>
    </w:p>
    <w:p w:rsidR="00406CFE" w:rsidRDefault="00406CFE" w:rsidP="00406CFE">
      <w:pPr>
        <w:pStyle w:val="Default"/>
        <w:rPr>
          <w:sz w:val="23"/>
          <w:szCs w:val="23"/>
        </w:rPr>
      </w:pPr>
      <w:r>
        <w:rPr>
          <w:sz w:val="23"/>
          <w:szCs w:val="23"/>
        </w:rPr>
        <w:t xml:space="preserve"> </w:t>
      </w:r>
      <w:r>
        <w:rPr>
          <w:noProof/>
          <w:sz w:val="23"/>
          <w:szCs w:val="23"/>
        </w:rPr>
        <w:drawing>
          <wp:inline distT="0" distB="0" distL="0" distR="0">
            <wp:extent cx="247650" cy="219347"/>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47650" cy="219347"/>
                    </a:xfrm>
                    <a:prstGeom prst="rect">
                      <a:avLst/>
                    </a:prstGeom>
                    <a:noFill/>
                    <a:ln w="9525">
                      <a:noFill/>
                      <a:miter lim="800000"/>
                      <a:headEnd/>
                      <a:tailEnd/>
                    </a:ln>
                  </pic:spPr>
                </pic:pic>
              </a:graphicData>
            </a:graphic>
          </wp:inline>
        </w:drawing>
      </w:r>
      <w:r>
        <w:rPr>
          <w:sz w:val="23"/>
          <w:szCs w:val="23"/>
        </w:rPr>
        <w:t xml:space="preserve">   It is best to use this tool when zoomed in to 1:9600 or further so that the parcel layer is visible. When you click on this tool a pop-up window is displayed with selection tools (point, line, polygon, etc). Select one of these tools and then click on the map to select parcels. The point tool allows you to select and display info for one parcel. The line and polygon tools allow you to select multiple parcels. After making a selection, panning over </w:t>
      </w:r>
      <w:r w:rsidR="00806CD7">
        <w:rPr>
          <w:sz w:val="23"/>
          <w:szCs w:val="23"/>
        </w:rPr>
        <w:t>an individual parcel</w:t>
      </w:r>
      <w:r>
        <w:rPr>
          <w:sz w:val="23"/>
          <w:szCs w:val="23"/>
        </w:rPr>
        <w:t xml:space="preserve"> displays info for </w:t>
      </w:r>
      <w:r w:rsidR="00806CD7">
        <w:rPr>
          <w:sz w:val="23"/>
          <w:szCs w:val="23"/>
        </w:rPr>
        <w:t xml:space="preserve">that </w:t>
      </w:r>
      <w:r>
        <w:rPr>
          <w:sz w:val="23"/>
          <w:szCs w:val="23"/>
        </w:rPr>
        <w:t xml:space="preserve">parcel. There is also a link to the property tax website for each parcel displayed. </w:t>
      </w:r>
    </w:p>
    <w:p w:rsidR="00406CFE" w:rsidRPr="00C837D9" w:rsidRDefault="00406CFE" w:rsidP="00406CFE">
      <w:pPr>
        <w:rPr>
          <w:sz w:val="24"/>
          <w:szCs w:val="24"/>
        </w:rPr>
      </w:pPr>
      <w:r>
        <w:rPr>
          <w:sz w:val="23"/>
          <w:szCs w:val="23"/>
        </w:rPr>
        <w:t>You can also search by entering a PIN -- click on the middle icon (Search by property ID). Clicking the results will zoom to the parcel.</w:t>
      </w:r>
    </w:p>
    <w:p w:rsidR="00C837D9" w:rsidRPr="00C837D9" w:rsidRDefault="00C837D9">
      <w:pPr>
        <w:rPr>
          <w:b/>
          <w:i/>
        </w:rPr>
      </w:pPr>
    </w:p>
    <w:p w:rsidR="00406CFE" w:rsidRDefault="00406CFE">
      <w:pPr>
        <w:rPr>
          <w:b/>
          <w:i/>
          <w:sz w:val="28"/>
          <w:szCs w:val="28"/>
        </w:rPr>
      </w:pPr>
    </w:p>
    <w:p w:rsidR="00406CFE" w:rsidRDefault="00406CFE">
      <w:pPr>
        <w:rPr>
          <w:b/>
          <w:i/>
          <w:sz w:val="28"/>
          <w:szCs w:val="28"/>
        </w:rPr>
      </w:pPr>
    </w:p>
    <w:p w:rsidR="00406CFE" w:rsidRDefault="00406CFE">
      <w:pPr>
        <w:rPr>
          <w:b/>
          <w:i/>
          <w:sz w:val="28"/>
          <w:szCs w:val="28"/>
        </w:rPr>
      </w:pPr>
    </w:p>
    <w:p w:rsidR="00406CFE" w:rsidRDefault="00406CFE">
      <w:pPr>
        <w:rPr>
          <w:b/>
          <w:i/>
          <w:sz w:val="28"/>
          <w:szCs w:val="28"/>
        </w:rPr>
      </w:pPr>
    </w:p>
    <w:p w:rsidR="00406CFE" w:rsidRDefault="00406CFE">
      <w:pPr>
        <w:rPr>
          <w:b/>
          <w:i/>
          <w:sz w:val="28"/>
          <w:szCs w:val="28"/>
        </w:rPr>
      </w:pPr>
    </w:p>
    <w:p w:rsidR="00406CFE" w:rsidRDefault="00406CFE">
      <w:pPr>
        <w:rPr>
          <w:b/>
          <w:i/>
          <w:sz w:val="28"/>
          <w:szCs w:val="28"/>
        </w:rPr>
      </w:pPr>
    </w:p>
    <w:p w:rsidR="00406CFE" w:rsidRDefault="00406CFE">
      <w:pPr>
        <w:rPr>
          <w:b/>
          <w:i/>
          <w:sz w:val="28"/>
          <w:szCs w:val="28"/>
        </w:rPr>
      </w:pPr>
    </w:p>
    <w:p w:rsidR="00406CFE" w:rsidRDefault="00406CFE">
      <w:pPr>
        <w:rPr>
          <w:b/>
          <w:i/>
          <w:sz w:val="28"/>
          <w:szCs w:val="28"/>
        </w:rPr>
      </w:pPr>
    </w:p>
    <w:p w:rsidR="00406CFE" w:rsidRDefault="00406CFE">
      <w:pPr>
        <w:rPr>
          <w:b/>
          <w:i/>
          <w:sz w:val="28"/>
          <w:szCs w:val="28"/>
        </w:rPr>
      </w:pPr>
    </w:p>
    <w:p w:rsidR="0007051F" w:rsidRDefault="00A87A1C">
      <w:pPr>
        <w:rPr>
          <w:b/>
          <w:i/>
          <w:sz w:val="28"/>
          <w:szCs w:val="28"/>
        </w:rPr>
      </w:pPr>
      <w:r w:rsidRPr="0007051F">
        <w:rPr>
          <w:b/>
          <w:i/>
          <w:sz w:val="28"/>
          <w:szCs w:val="28"/>
        </w:rPr>
        <w:lastRenderedPageBreak/>
        <w:t>Navigation</w:t>
      </w:r>
      <w:r w:rsidR="0007051F" w:rsidRPr="0007051F">
        <w:rPr>
          <w:b/>
          <w:i/>
          <w:sz w:val="28"/>
          <w:szCs w:val="28"/>
        </w:rPr>
        <w:t xml:space="preserve"> tools:</w:t>
      </w:r>
    </w:p>
    <w:p w:rsidR="0007051F" w:rsidRPr="00C837D9" w:rsidRDefault="0007051F">
      <w:pPr>
        <w:rPr>
          <w:b/>
          <w:i/>
          <w:sz w:val="18"/>
          <w:szCs w:val="18"/>
        </w:rPr>
      </w:pPr>
    </w:p>
    <w:p w:rsidR="00C837D9" w:rsidRDefault="0007051F" w:rsidP="00E5622A">
      <w:r>
        <w:rPr>
          <w:noProof/>
        </w:rPr>
        <w:drawing>
          <wp:inline distT="0" distB="0" distL="0" distR="0">
            <wp:extent cx="4528301" cy="3332626"/>
            <wp:effectExtent l="19050" t="0" r="5599"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28301" cy="3332626"/>
                    </a:xfrm>
                    <a:prstGeom prst="rect">
                      <a:avLst/>
                    </a:prstGeom>
                    <a:noFill/>
                    <a:ln w="9525">
                      <a:noFill/>
                      <a:miter lim="800000"/>
                      <a:headEnd/>
                      <a:tailEnd/>
                    </a:ln>
                  </pic:spPr>
                </pic:pic>
              </a:graphicData>
            </a:graphic>
          </wp:inline>
        </w:drawing>
      </w:r>
    </w:p>
    <w:p w:rsidR="006C457C" w:rsidRPr="00C837D9" w:rsidRDefault="00BC5493" w:rsidP="00E5622A">
      <w:r w:rsidRPr="00C837D9">
        <w:rPr>
          <w:b/>
          <w:i/>
        </w:rPr>
        <w:t>****If you have a mouse wheel, that also works for zooming in and out</w:t>
      </w:r>
    </w:p>
    <w:p w:rsidR="00BC5493" w:rsidRPr="00BC5493" w:rsidRDefault="00BC5493" w:rsidP="00E5622A">
      <w:pPr>
        <w:rPr>
          <w:b/>
          <w:i/>
          <w:sz w:val="24"/>
          <w:szCs w:val="24"/>
        </w:rPr>
      </w:pPr>
    </w:p>
    <w:p w:rsidR="00861C01" w:rsidRDefault="00861C01">
      <w:pPr>
        <w:rPr>
          <w:sz w:val="24"/>
          <w:szCs w:val="24"/>
        </w:rPr>
      </w:pPr>
    </w:p>
    <w:p w:rsidR="00861C01" w:rsidRDefault="00861C01" w:rsidP="00861C01">
      <w:pPr>
        <w:rPr>
          <w:b/>
          <w:i/>
          <w:sz w:val="28"/>
          <w:szCs w:val="28"/>
        </w:rPr>
      </w:pPr>
      <w:r>
        <w:rPr>
          <w:b/>
          <w:i/>
          <w:sz w:val="28"/>
          <w:szCs w:val="28"/>
        </w:rPr>
        <w:t>Miscellaneous</w:t>
      </w:r>
      <w:r w:rsidRPr="0007051F">
        <w:rPr>
          <w:b/>
          <w:i/>
          <w:sz w:val="28"/>
          <w:szCs w:val="28"/>
        </w:rPr>
        <w:t xml:space="preserve"> tools:</w:t>
      </w:r>
    </w:p>
    <w:p w:rsidR="00861C01" w:rsidRDefault="00861C01">
      <w:pPr>
        <w:rPr>
          <w:sz w:val="24"/>
          <w:szCs w:val="24"/>
        </w:rPr>
      </w:pPr>
    </w:p>
    <w:p w:rsidR="00861C01" w:rsidRDefault="00861C01">
      <w:r>
        <w:rPr>
          <w:noProof/>
        </w:rPr>
        <w:drawing>
          <wp:inline distT="0" distB="0" distL="0" distR="0">
            <wp:extent cx="1343025" cy="219075"/>
            <wp:effectExtent l="19050" t="0" r="9525" b="0"/>
            <wp:docPr id="22" name="Picture 21" descr="Basemap_Ae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map_Aerial.jpg"/>
                    <pic:cNvPicPr/>
                  </pic:nvPicPr>
                  <pic:blipFill>
                    <a:blip r:embed="rId8" cstate="print"/>
                    <a:stretch>
                      <a:fillRect/>
                    </a:stretch>
                  </pic:blipFill>
                  <pic:spPr>
                    <a:xfrm>
                      <a:off x="0" y="0"/>
                      <a:ext cx="1343025" cy="219075"/>
                    </a:xfrm>
                    <a:prstGeom prst="rect">
                      <a:avLst/>
                    </a:prstGeom>
                  </pic:spPr>
                </pic:pic>
              </a:graphicData>
            </a:graphic>
          </wp:inline>
        </w:drawing>
      </w:r>
      <w:r>
        <w:t xml:space="preserve"> Flip between aerial photos and the </w:t>
      </w:r>
      <w:r w:rsidR="00A87A1C">
        <w:t>base map</w:t>
      </w:r>
    </w:p>
    <w:p w:rsidR="004B4C9E" w:rsidRDefault="004B4C9E"/>
    <w:p w:rsidR="004B4C9E" w:rsidRDefault="004B4C9E">
      <w:r>
        <w:rPr>
          <w:noProof/>
        </w:rPr>
        <w:drawing>
          <wp:inline distT="0" distB="0" distL="0" distR="0">
            <wp:extent cx="676275" cy="200025"/>
            <wp:effectExtent l="19050" t="0" r="9525" b="0"/>
            <wp:docPr id="25" name="Picture 24" descr="Mo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_Button.jpg"/>
                    <pic:cNvPicPr/>
                  </pic:nvPicPr>
                  <pic:blipFill>
                    <a:blip r:embed="rId9" cstate="print"/>
                    <a:stretch>
                      <a:fillRect/>
                    </a:stretch>
                  </pic:blipFill>
                  <pic:spPr>
                    <a:xfrm>
                      <a:off x="0" y="0"/>
                      <a:ext cx="676275" cy="200025"/>
                    </a:xfrm>
                    <a:prstGeom prst="rect">
                      <a:avLst/>
                    </a:prstGeom>
                  </pic:spPr>
                </pic:pic>
              </a:graphicData>
            </a:graphic>
          </wp:inline>
        </w:drawing>
      </w:r>
      <w:r>
        <w:t xml:space="preserve"> </w:t>
      </w:r>
      <w:r w:rsidR="005D6C35">
        <w:t>This button a</w:t>
      </w:r>
      <w:r>
        <w:t xml:space="preserve">llows you to view a list of </w:t>
      </w:r>
      <w:r w:rsidR="000A0A0C">
        <w:t xml:space="preserve">map </w:t>
      </w:r>
      <w:r>
        <w:t xml:space="preserve">layers and to turn </w:t>
      </w:r>
      <w:r w:rsidR="00C710B4">
        <w:t>these layers on and off</w:t>
      </w:r>
      <w:r>
        <w:t>.</w:t>
      </w:r>
    </w:p>
    <w:p w:rsidR="004B4C9E" w:rsidRDefault="004B4C9E"/>
    <w:p w:rsidR="00406CFE" w:rsidRDefault="00406CFE">
      <w:r>
        <w:rPr>
          <w:noProof/>
        </w:rPr>
        <w:drawing>
          <wp:inline distT="0" distB="0" distL="0" distR="0">
            <wp:extent cx="333375" cy="323850"/>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33375" cy="323850"/>
                    </a:xfrm>
                    <a:prstGeom prst="rect">
                      <a:avLst/>
                    </a:prstGeom>
                    <a:noFill/>
                    <a:ln w="9525">
                      <a:noFill/>
                      <a:miter lim="800000"/>
                      <a:headEnd/>
                      <a:tailEnd/>
                    </a:ln>
                  </pic:spPr>
                </pic:pic>
              </a:graphicData>
            </a:graphic>
          </wp:inline>
        </w:drawing>
      </w:r>
      <w:r>
        <w:t xml:space="preserve">  </w:t>
      </w:r>
      <w:proofErr w:type="gramStart"/>
      <w:r>
        <w:t>View street view photos (where available) and oblique aerial photos.</w:t>
      </w:r>
      <w:proofErr w:type="gramEnd"/>
      <w:r>
        <w:t xml:space="preserve"> When you click on the tool a pop-up window comes up. There are several choices you can make within the window, but selecting “Dual Viewer” and “Open in new browser window” from the dropdown lists, seem to give the best results. Once you have made your selections from the dropdowns, click on the map to view the photos of that area.</w:t>
      </w:r>
    </w:p>
    <w:p w:rsidR="004B4C9E" w:rsidRDefault="004B4C9E"/>
    <w:p w:rsidR="000A0A0C" w:rsidRDefault="004B4C9E">
      <w:r>
        <w:rPr>
          <w:noProof/>
        </w:rPr>
        <w:drawing>
          <wp:inline distT="0" distB="0" distL="0" distR="0">
            <wp:extent cx="361950" cy="323850"/>
            <wp:effectExtent l="19050" t="0" r="0" b="0"/>
            <wp:docPr id="24" name="Picture 23" descr="bookma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marks.jpg"/>
                    <pic:cNvPicPr/>
                  </pic:nvPicPr>
                  <pic:blipFill>
                    <a:blip r:embed="rId11" cstate="print"/>
                    <a:stretch>
                      <a:fillRect/>
                    </a:stretch>
                  </pic:blipFill>
                  <pic:spPr>
                    <a:xfrm>
                      <a:off x="0" y="0"/>
                      <a:ext cx="361950" cy="323850"/>
                    </a:xfrm>
                    <a:prstGeom prst="rect">
                      <a:avLst/>
                    </a:prstGeom>
                  </pic:spPr>
                </pic:pic>
              </a:graphicData>
            </a:graphic>
          </wp:inline>
        </w:drawing>
      </w:r>
      <w:r>
        <w:t xml:space="preserve">  You can use this tool to add a bookmark to the map so that you can quickly return to an area of interest on the map.  To add a bookmark, click on the icon with the plus</w:t>
      </w:r>
      <w:r w:rsidR="005748BB">
        <w:t xml:space="preserve"> sign on it in the Bookmark pop-</w:t>
      </w:r>
      <w:r>
        <w:t>up window.  Name the bookmark and click add.  To retrieve a bookmark, click on the icon on the left in the bookmark popup window</w:t>
      </w:r>
      <w:r w:rsidR="00D922C6">
        <w:t xml:space="preserve"> and select the bookmark you want</w:t>
      </w:r>
      <w:r>
        <w:t>.</w:t>
      </w:r>
    </w:p>
    <w:p w:rsidR="000A0A0C" w:rsidRDefault="000A0A0C"/>
    <w:p w:rsidR="00861C01" w:rsidRPr="00406CFE" w:rsidRDefault="000A0A0C">
      <w:r>
        <w:rPr>
          <w:noProof/>
        </w:rPr>
        <w:drawing>
          <wp:inline distT="0" distB="0" distL="0" distR="0">
            <wp:extent cx="342900" cy="323850"/>
            <wp:effectExtent l="19050" t="0" r="0" b="0"/>
            <wp:docPr id="27" name="Picture 26" descr="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jpg"/>
                    <pic:cNvPicPr/>
                  </pic:nvPicPr>
                  <pic:blipFill>
                    <a:blip r:embed="rId12" cstate="print"/>
                    <a:stretch>
                      <a:fillRect/>
                    </a:stretch>
                  </pic:blipFill>
                  <pic:spPr>
                    <a:xfrm>
                      <a:off x="0" y="0"/>
                      <a:ext cx="342900" cy="323850"/>
                    </a:xfrm>
                    <a:prstGeom prst="rect">
                      <a:avLst/>
                    </a:prstGeom>
                  </pic:spPr>
                </pic:pic>
              </a:graphicData>
            </a:graphic>
          </wp:inline>
        </w:drawing>
      </w:r>
      <w:r>
        <w:t xml:space="preserve"> Print a hard copy of a map.</w:t>
      </w:r>
    </w:p>
    <w:sectPr w:rsidR="00861C01" w:rsidRPr="00406CFE" w:rsidSect="00CB31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051F"/>
    <w:rsid w:val="0007051F"/>
    <w:rsid w:val="000A0A0C"/>
    <w:rsid w:val="001420EB"/>
    <w:rsid w:val="00177357"/>
    <w:rsid w:val="002E2B6F"/>
    <w:rsid w:val="004057CF"/>
    <w:rsid w:val="00406CFE"/>
    <w:rsid w:val="00424883"/>
    <w:rsid w:val="004B4C9E"/>
    <w:rsid w:val="005748BB"/>
    <w:rsid w:val="005A4C95"/>
    <w:rsid w:val="005D5C88"/>
    <w:rsid w:val="005D6C35"/>
    <w:rsid w:val="00650A1A"/>
    <w:rsid w:val="006A6887"/>
    <w:rsid w:val="006C457C"/>
    <w:rsid w:val="006E4D98"/>
    <w:rsid w:val="00806CD7"/>
    <w:rsid w:val="00861C01"/>
    <w:rsid w:val="009463BF"/>
    <w:rsid w:val="00946D8D"/>
    <w:rsid w:val="00A87A1C"/>
    <w:rsid w:val="00B41FFD"/>
    <w:rsid w:val="00B6495A"/>
    <w:rsid w:val="00BC5493"/>
    <w:rsid w:val="00BF2F7B"/>
    <w:rsid w:val="00C710B4"/>
    <w:rsid w:val="00C80A11"/>
    <w:rsid w:val="00C837D9"/>
    <w:rsid w:val="00CB31C6"/>
    <w:rsid w:val="00CC58FA"/>
    <w:rsid w:val="00D02E7E"/>
    <w:rsid w:val="00D26F56"/>
    <w:rsid w:val="00D922C6"/>
    <w:rsid w:val="00DA0B4E"/>
    <w:rsid w:val="00E5622A"/>
    <w:rsid w:val="00E96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1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51F"/>
    <w:rPr>
      <w:rFonts w:ascii="Tahoma" w:hAnsi="Tahoma" w:cs="Tahoma"/>
      <w:sz w:val="16"/>
      <w:szCs w:val="16"/>
    </w:rPr>
  </w:style>
  <w:style w:type="character" w:customStyle="1" w:styleId="BalloonTextChar">
    <w:name w:val="Balloon Text Char"/>
    <w:basedOn w:val="DefaultParagraphFont"/>
    <w:link w:val="BalloonText"/>
    <w:uiPriority w:val="99"/>
    <w:semiHidden/>
    <w:rsid w:val="0007051F"/>
    <w:rPr>
      <w:rFonts w:ascii="Tahoma" w:hAnsi="Tahoma" w:cs="Tahoma"/>
      <w:sz w:val="16"/>
      <w:szCs w:val="16"/>
    </w:rPr>
  </w:style>
  <w:style w:type="paragraph" w:customStyle="1" w:styleId="Default">
    <w:name w:val="Default"/>
    <w:rsid w:val="00406CFE"/>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emf"/><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Anoka County</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2012-10-24T17:03:00Z</dcterms:created>
  <dcterms:modified xsi:type="dcterms:W3CDTF">2012-10-24T17:13:00Z</dcterms:modified>
</cp:coreProperties>
</file>